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98813" w14:textId="037F9F70" w:rsidR="009051F4" w:rsidRDefault="009051F4" w:rsidP="00705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8F7">
        <w:rPr>
          <w:rFonts w:ascii="Times New Roman" w:hAnsi="Times New Roman" w:cs="Times New Roman"/>
          <w:b/>
          <w:sz w:val="24"/>
          <w:szCs w:val="24"/>
        </w:rPr>
        <w:t>PREDBEŽNÁ INFORMÁCIA</w:t>
      </w:r>
      <w:r w:rsidRPr="002F78F7">
        <w:rPr>
          <w:rFonts w:ascii="Times New Roman" w:hAnsi="Times New Roman" w:cs="Times New Roman"/>
          <w:b/>
          <w:sz w:val="24"/>
          <w:szCs w:val="24"/>
        </w:rPr>
        <w:br/>
        <w:t>(podľa § 9 zákona č. 400/2015 Z. z. o tvorbe právnych predpisov a o Zbierke zákonov Slovenskej republiky a o zmene a doplnení niektorých zákonov</w:t>
      </w:r>
      <w:r w:rsidRPr="002F78F7">
        <w:rPr>
          <w:rFonts w:ascii="Times New Roman" w:hAnsi="Times New Roman" w:cs="Times New Roman"/>
          <w:sz w:val="24"/>
          <w:szCs w:val="24"/>
        </w:rPr>
        <w:t>)</w:t>
      </w:r>
    </w:p>
    <w:p w14:paraId="52143B31" w14:textId="77777777" w:rsidR="00FB0368" w:rsidRDefault="00FB0368" w:rsidP="007058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462CB9" w14:textId="77777777" w:rsidR="009051F4" w:rsidRPr="00FB0368" w:rsidRDefault="009051F4" w:rsidP="009051F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B0368">
        <w:rPr>
          <w:rFonts w:ascii="Times New Roman" w:hAnsi="Times New Roman" w:cs="Times New Roman"/>
          <w:b/>
        </w:rPr>
        <w:t>Pripravovaný právny predpis:</w:t>
      </w:r>
    </w:p>
    <w:p w14:paraId="166317D1" w14:textId="63E6E71F" w:rsidR="009217B9" w:rsidRPr="00FB0368" w:rsidRDefault="00F73444" w:rsidP="0070580F">
      <w:pPr>
        <w:pStyle w:val="Odsekzoznamu"/>
        <w:spacing w:before="240" w:after="240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FB0368">
        <w:rPr>
          <w:rFonts w:ascii="Times New Roman" w:hAnsi="Times New Roman" w:cs="Times New Roman"/>
        </w:rPr>
        <w:t xml:space="preserve">Návrh </w:t>
      </w:r>
      <w:r w:rsidR="00F00946" w:rsidRPr="00FB0368">
        <w:rPr>
          <w:rFonts w:ascii="Times New Roman" w:hAnsi="Times New Roman" w:cs="Times New Roman"/>
        </w:rPr>
        <w:t>zákona o</w:t>
      </w:r>
      <w:r w:rsidR="00397064" w:rsidRPr="00FB0368">
        <w:rPr>
          <w:rFonts w:ascii="Times New Roman" w:hAnsi="Times New Roman" w:cs="Times New Roman"/>
        </w:rPr>
        <w:t xml:space="preserve"> hlavných kontrolóroch </w:t>
      </w:r>
      <w:r w:rsidR="00F00946" w:rsidRPr="00FB0368">
        <w:rPr>
          <w:rFonts w:ascii="Times New Roman" w:hAnsi="Times New Roman" w:cs="Times New Roman"/>
        </w:rPr>
        <w:t>(ďalej len „návrh zákona“)</w:t>
      </w:r>
      <w:r w:rsidR="009217B9" w:rsidRPr="00FB0368">
        <w:rPr>
          <w:rFonts w:ascii="Times New Roman" w:hAnsi="Times New Roman" w:cs="Times New Roman"/>
        </w:rPr>
        <w:t>.</w:t>
      </w:r>
      <w:r w:rsidR="001F473A" w:rsidRPr="00FB0368">
        <w:rPr>
          <w:rFonts w:ascii="Times New Roman" w:hAnsi="Times New Roman" w:cs="Times New Roman"/>
        </w:rPr>
        <w:t xml:space="preserve"> Predmetný návrh zákona bude zahŕňať aj novelizáciu súvisiacich právnych predpisov v oblasti samosprávy</w:t>
      </w:r>
      <w:r w:rsidR="008D21AA" w:rsidRPr="00FB0368">
        <w:rPr>
          <w:rFonts w:ascii="Times New Roman" w:hAnsi="Times New Roman" w:cs="Times New Roman"/>
        </w:rPr>
        <w:t xml:space="preserve">, konkrétne </w:t>
      </w:r>
      <w:r w:rsidR="001F473A" w:rsidRPr="00FB0368">
        <w:rPr>
          <w:rFonts w:ascii="Times New Roman" w:hAnsi="Times New Roman" w:cs="Times New Roman"/>
        </w:rPr>
        <w:t>zákon Slovenskej národnej rady č. 369/1990 Zb. o obecnom zriadení v znení neskorších predpisov, zákon č. 302/2001 Z. z. o samospráve vyšších územných celkov (zákon o samosprávnych krajoch) v znení neskorších predpisov, zákon č. 446/2001 Z. z. o majetku vyšších územných celkov v znení neskorších predpisov</w:t>
      </w:r>
      <w:r w:rsidR="008D21AA" w:rsidRPr="00FB0368">
        <w:rPr>
          <w:rFonts w:ascii="Times New Roman" w:hAnsi="Times New Roman" w:cs="Times New Roman"/>
        </w:rPr>
        <w:t xml:space="preserve"> (ďalej len „</w:t>
      </w:r>
      <w:bookmarkStart w:id="0" w:name="_Hlk212102157"/>
      <w:r w:rsidR="008D21AA" w:rsidRPr="00FB0368">
        <w:rPr>
          <w:rFonts w:ascii="Times New Roman" w:hAnsi="Times New Roman" w:cs="Times New Roman"/>
        </w:rPr>
        <w:t>súvisiace novely zákonov</w:t>
      </w:r>
      <w:bookmarkEnd w:id="0"/>
      <w:r w:rsidR="008D21AA" w:rsidRPr="00FB0368">
        <w:rPr>
          <w:rFonts w:ascii="Times New Roman" w:hAnsi="Times New Roman" w:cs="Times New Roman"/>
        </w:rPr>
        <w:t>“)</w:t>
      </w:r>
      <w:r w:rsidR="001F473A" w:rsidRPr="00FB0368">
        <w:rPr>
          <w:rFonts w:ascii="Times New Roman" w:hAnsi="Times New Roman" w:cs="Times New Roman"/>
        </w:rPr>
        <w:t xml:space="preserve">. </w:t>
      </w:r>
    </w:p>
    <w:p w14:paraId="0CAAA7B3" w14:textId="7DDDDACE" w:rsidR="00E7619F" w:rsidRPr="00FB0368" w:rsidRDefault="009051F4" w:rsidP="00E7619F">
      <w:pPr>
        <w:pStyle w:val="Odsekzoznamu"/>
        <w:numPr>
          <w:ilvl w:val="0"/>
          <w:numId w:val="1"/>
        </w:numPr>
        <w:spacing w:before="240" w:after="0"/>
        <w:ind w:left="714" w:hanging="430"/>
        <w:contextualSpacing w:val="0"/>
        <w:jc w:val="both"/>
        <w:rPr>
          <w:rFonts w:ascii="Times New Roman" w:hAnsi="Times New Roman" w:cs="Times New Roman"/>
          <w:b/>
        </w:rPr>
      </w:pPr>
      <w:r w:rsidRPr="00FB0368">
        <w:rPr>
          <w:rFonts w:ascii="Times New Roman" w:hAnsi="Times New Roman" w:cs="Times New Roman"/>
          <w:b/>
        </w:rPr>
        <w:t>Základné ciele právnej úpravy:</w:t>
      </w:r>
    </w:p>
    <w:p w14:paraId="4E281AAB" w14:textId="64A87032" w:rsidR="00FE577D" w:rsidRPr="00FB0368" w:rsidRDefault="00F00946" w:rsidP="00E7619F">
      <w:pPr>
        <w:pStyle w:val="Odsekzoznamu"/>
        <w:spacing w:after="240"/>
        <w:ind w:left="0" w:firstLine="425"/>
        <w:contextualSpacing w:val="0"/>
        <w:jc w:val="both"/>
        <w:rPr>
          <w:rFonts w:ascii="Times New Roman" w:hAnsi="Times New Roman" w:cs="Times New Roman"/>
        </w:rPr>
      </w:pPr>
      <w:r w:rsidRPr="00FB0368">
        <w:rPr>
          <w:rFonts w:ascii="Times New Roman" w:hAnsi="Times New Roman" w:cs="Times New Roman"/>
        </w:rPr>
        <w:t>Návrhom zákona</w:t>
      </w:r>
      <w:r w:rsidR="00FE577D" w:rsidRPr="00FB0368">
        <w:rPr>
          <w:rFonts w:ascii="Times New Roman" w:hAnsi="Times New Roman" w:cs="Times New Roman"/>
        </w:rPr>
        <w:t xml:space="preserve"> sa bude reagovať na potreby praxe v priebehu uplynulého obdobia, nakoľko v súčasnosti je na Slovensku inštitút hlavného kontrolóra, napriek jeho dôležitosti</w:t>
      </w:r>
      <w:r w:rsidR="00415F24" w:rsidRPr="00FB0368">
        <w:rPr>
          <w:rFonts w:ascii="Times New Roman" w:hAnsi="Times New Roman" w:cs="Times New Roman"/>
        </w:rPr>
        <w:t>,</w:t>
      </w:r>
      <w:r w:rsidR="00FE577D" w:rsidRPr="00FB0368">
        <w:rPr>
          <w:rFonts w:ascii="Times New Roman" w:hAnsi="Times New Roman" w:cs="Times New Roman"/>
        </w:rPr>
        <w:t xml:space="preserve"> upravený len rámcovo v dvoch samostatných samosprávnych zákonoch, pričom z aplikačnej praxe postupne vyplýva viacero nedostatkov (nielen) s tým súvisiacich. Z uvedeného dôvodu sa na pôde Ministerstva vnútra Slovenskej republiky, za súčinnosti viacerých aktérov z rôznych oblastí v rámci Slovenskej republiky, majúcich v pôsobnosti kontrolnú činnosť, venujeme legislatívnym prípravám samostatného zákona o</w:t>
      </w:r>
      <w:r w:rsidR="00FD4134" w:rsidRPr="00FB0368">
        <w:rPr>
          <w:rFonts w:ascii="Times New Roman" w:hAnsi="Times New Roman" w:cs="Times New Roman"/>
        </w:rPr>
        <w:t> hlavných kontrolóroch. C</w:t>
      </w:r>
      <w:r w:rsidR="00FE577D" w:rsidRPr="00FB0368">
        <w:rPr>
          <w:rFonts w:ascii="Times New Roman" w:hAnsi="Times New Roman" w:cs="Times New Roman"/>
        </w:rPr>
        <w:t>ieľom</w:t>
      </w:r>
      <w:r w:rsidR="00FD4134" w:rsidRPr="00FB0368">
        <w:rPr>
          <w:rFonts w:ascii="Times New Roman" w:hAnsi="Times New Roman" w:cs="Times New Roman"/>
        </w:rPr>
        <w:t xml:space="preserve"> uvedeného je</w:t>
      </w:r>
      <w:r w:rsidR="00FE577D" w:rsidRPr="00FB0368">
        <w:rPr>
          <w:rFonts w:ascii="Times New Roman" w:hAnsi="Times New Roman" w:cs="Times New Roman"/>
        </w:rPr>
        <w:t xml:space="preserve"> dosiahnuť väčšiu transparentnosť v tejto oblasti, zaručiť náležitú odbornosť hlavných kontrolórov a docieliť kvalitnú kontrolnú činnosť v samospráve, zodpovedajúcu štandardom modernej doby.</w:t>
      </w:r>
    </w:p>
    <w:p w14:paraId="2ED1F390" w14:textId="5EDD9F77" w:rsidR="00CC5A26" w:rsidRPr="00FB0368" w:rsidRDefault="00CC5A26" w:rsidP="00CC5A26">
      <w:pPr>
        <w:pStyle w:val="Odsekzoznamu"/>
        <w:spacing w:before="240" w:after="240"/>
        <w:ind w:left="0" w:firstLine="425"/>
        <w:contextualSpacing w:val="0"/>
        <w:jc w:val="both"/>
        <w:rPr>
          <w:rFonts w:ascii="Times New Roman" w:hAnsi="Times New Roman" w:cs="Times New Roman"/>
        </w:rPr>
      </w:pPr>
      <w:r w:rsidRPr="00FB0368">
        <w:rPr>
          <w:rFonts w:ascii="Times New Roman" w:hAnsi="Times New Roman" w:cs="Times New Roman"/>
        </w:rPr>
        <w:t xml:space="preserve">Cieľom pripravovaného návrhu zákona </w:t>
      </w:r>
      <w:r w:rsidR="009D0FDF" w:rsidRPr="00FB0368">
        <w:rPr>
          <w:rFonts w:ascii="Times New Roman" w:hAnsi="Times New Roman" w:cs="Times New Roman"/>
        </w:rPr>
        <w:t>je</w:t>
      </w:r>
      <w:r w:rsidRPr="00FB0368">
        <w:rPr>
          <w:rFonts w:ascii="Times New Roman" w:hAnsi="Times New Roman" w:cs="Times New Roman"/>
        </w:rPr>
        <w:t xml:space="preserve"> posilniť význam vnútornej kontroly územnej samosprávy širším a detailnejším nastavením postavenia a úloh hlavného kontrolóra. </w:t>
      </w:r>
      <w:r w:rsidR="00933B6D" w:rsidRPr="00FB0368">
        <w:rPr>
          <w:rFonts w:ascii="Times New Roman" w:hAnsi="Times New Roman" w:cs="Times New Roman"/>
        </w:rPr>
        <w:t>V rámci</w:t>
      </w:r>
      <w:r w:rsidRPr="00FB0368">
        <w:rPr>
          <w:rFonts w:ascii="Times New Roman" w:hAnsi="Times New Roman" w:cs="Times New Roman"/>
        </w:rPr>
        <w:t xml:space="preserve"> navrhovaných zmien </w:t>
      </w:r>
      <w:r w:rsidR="00933B6D" w:rsidRPr="00FB0368">
        <w:rPr>
          <w:rFonts w:ascii="Times New Roman" w:hAnsi="Times New Roman" w:cs="Times New Roman"/>
        </w:rPr>
        <w:t xml:space="preserve">sa plánuje zavedenie </w:t>
      </w:r>
      <w:r w:rsidRPr="00FB0368">
        <w:rPr>
          <w:rFonts w:ascii="Times New Roman" w:hAnsi="Times New Roman" w:cs="Times New Roman"/>
        </w:rPr>
        <w:t>odbornej spôsobilosti hlavn</w:t>
      </w:r>
      <w:r w:rsidR="00933B6D" w:rsidRPr="00FB0368">
        <w:rPr>
          <w:rFonts w:ascii="Times New Roman" w:hAnsi="Times New Roman" w:cs="Times New Roman"/>
        </w:rPr>
        <w:t>ého</w:t>
      </w:r>
      <w:r w:rsidRPr="00FB0368">
        <w:rPr>
          <w:rFonts w:ascii="Times New Roman" w:hAnsi="Times New Roman" w:cs="Times New Roman"/>
        </w:rPr>
        <w:t xml:space="preserve"> kontrolór</w:t>
      </w:r>
      <w:r w:rsidR="00933B6D" w:rsidRPr="00FB0368">
        <w:rPr>
          <w:rFonts w:ascii="Times New Roman" w:hAnsi="Times New Roman" w:cs="Times New Roman"/>
        </w:rPr>
        <w:t>a</w:t>
      </w:r>
      <w:r w:rsidRPr="00FB0368">
        <w:rPr>
          <w:rFonts w:ascii="Times New Roman" w:hAnsi="Times New Roman" w:cs="Times New Roman"/>
        </w:rPr>
        <w:t xml:space="preserve">, </w:t>
      </w:r>
      <w:r w:rsidR="00933B6D" w:rsidRPr="00FB0368">
        <w:rPr>
          <w:rFonts w:ascii="Times New Roman" w:hAnsi="Times New Roman" w:cs="Times New Roman"/>
        </w:rPr>
        <w:t>zadefinovanie primeranosti limitu</w:t>
      </w:r>
      <w:r w:rsidRPr="00FB0368">
        <w:rPr>
          <w:rFonts w:ascii="Times New Roman" w:hAnsi="Times New Roman" w:cs="Times New Roman"/>
        </w:rPr>
        <w:t xml:space="preserve"> a poč</w:t>
      </w:r>
      <w:r w:rsidR="00933B6D" w:rsidRPr="00FB0368">
        <w:rPr>
          <w:rFonts w:ascii="Times New Roman" w:hAnsi="Times New Roman" w:cs="Times New Roman"/>
        </w:rPr>
        <w:t>tu</w:t>
      </w:r>
      <w:r w:rsidRPr="00FB0368">
        <w:rPr>
          <w:rFonts w:ascii="Times New Roman" w:hAnsi="Times New Roman" w:cs="Times New Roman"/>
        </w:rPr>
        <w:t xml:space="preserve"> úväzkov hlavn</w:t>
      </w:r>
      <w:r w:rsidR="00933B6D" w:rsidRPr="00FB0368">
        <w:rPr>
          <w:rFonts w:ascii="Times New Roman" w:hAnsi="Times New Roman" w:cs="Times New Roman"/>
        </w:rPr>
        <w:t>ého</w:t>
      </w:r>
      <w:r w:rsidRPr="00FB0368">
        <w:rPr>
          <w:rFonts w:ascii="Times New Roman" w:hAnsi="Times New Roman" w:cs="Times New Roman"/>
        </w:rPr>
        <w:t xml:space="preserve"> kontrolór</w:t>
      </w:r>
      <w:r w:rsidR="00933B6D" w:rsidRPr="00FB0368">
        <w:rPr>
          <w:rFonts w:ascii="Times New Roman" w:hAnsi="Times New Roman" w:cs="Times New Roman"/>
        </w:rPr>
        <w:t>a</w:t>
      </w:r>
      <w:r w:rsidRPr="00FB0368">
        <w:rPr>
          <w:rFonts w:ascii="Times New Roman" w:hAnsi="Times New Roman" w:cs="Times New Roman"/>
        </w:rPr>
        <w:t xml:space="preserve">, </w:t>
      </w:r>
      <w:r w:rsidR="00933B6D" w:rsidRPr="00FB0368">
        <w:rPr>
          <w:rFonts w:ascii="Times New Roman" w:hAnsi="Times New Roman" w:cs="Times New Roman"/>
        </w:rPr>
        <w:t xml:space="preserve">stanovenie </w:t>
      </w:r>
      <w:r w:rsidRPr="00FB0368">
        <w:rPr>
          <w:rFonts w:ascii="Times New Roman" w:hAnsi="Times New Roman" w:cs="Times New Roman"/>
        </w:rPr>
        <w:t>mechanizm</w:t>
      </w:r>
      <w:r w:rsidR="00933B6D" w:rsidRPr="00FB0368">
        <w:rPr>
          <w:rFonts w:ascii="Times New Roman" w:hAnsi="Times New Roman" w:cs="Times New Roman"/>
        </w:rPr>
        <w:t>ov</w:t>
      </w:r>
      <w:r w:rsidRPr="00FB0368">
        <w:rPr>
          <w:rFonts w:ascii="Times New Roman" w:hAnsi="Times New Roman" w:cs="Times New Roman"/>
        </w:rPr>
        <w:t xml:space="preserve"> nahradenia hlavného kontrolóra, keď dlhšiu dobu nemôže vykonávať svoju funkciu, </w:t>
      </w:r>
      <w:r w:rsidR="009D0FDF" w:rsidRPr="00FB0368">
        <w:rPr>
          <w:rFonts w:ascii="Times New Roman" w:hAnsi="Times New Roman" w:cs="Times New Roman"/>
        </w:rPr>
        <w:t>či zváženie</w:t>
      </w:r>
      <w:r w:rsidRPr="00FB0368">
        <w:rPr>
          <w:rFonts w:ascii="Times New Roman" w:hAnsi="Times New Roman" w:cs="Times New Roman"/>
        </w:rPr>
        <w:t xml:space="preserve"> </w:t>
      </w:r>
      <w:r w:rsidR="00933B6D" w:rsidRPr="00FB0368">
        <w:rPr>
          <w:rFonts w:ascii="Times New Roman" w:hAnsi="Times New Roman" w:cs="Times New Roman"/>
        </w:rPr>
        <w:t>potreby zabezpečenia výkonu funkcie hlavného kontrolóra vo všetkých obciach</w:t>
      </w:r>
      <w:r w:rsidRPr="00FB0368">
        <w:rPr>
          <w:rFonts w:ascii="Times New Roman" w:hAnsi="Times New Roman" w:cs="Times New Roman"/>
        </w:rPr>
        <w:t>.</w:t>
      </w:r>
    </w:p>
    <w:p w14:paraId="61146448" w14:textId="7BB50DDF" w:rsidR="00FE577D" w:rsidRPr="00FB0368" w:rsidRDefault="00FE577D" w:rsidP="00B14CEC">
      <w:pPr>
        <w:ind w:firstLine="425"/>
        <w:jc w:val="both"/>
        <w:rPr>
          <w:rFonts w:ascii="Times New Roman" w:hAnsi="Times New Roman" w:cs="Times New Roman"/>
        </w:rPr>
      </w:pPr>
      <w:r w:rsidRPr="00FB0368">
        <w:rPr>
          <w:rFonts w:ascii="Times New Roman" w:hAnsi="Times New Roman" w:cs="Times New Roman"/>
        </w:rPr>
        <w:t xml:space="preserve">Čo sa týka súvisiacich noviel </w:t>
      </w:r>
      <w:r w:rsidR="008D21AA" w:rsidRPr="00FB0368">
        <w:rPr>
          <w:rFonts w:ascii="Times New Roman" w:hAnsi="Times New Roman" w:cs="Times New Roman"/>
        </w:rPr>
        <w:t xml:space="preserve">zákonov </w:t>
      </w:r>
      <w:r w:rsidRPr="00FB0368">
        <w:rPr>
          <w:rFonts w:ascii="Times New Roman" w:hAnsi="Times New Roman" w:cs="Times New Roman"/>
        </w:rPr>
        <w:t>týkajúcich sa samosprávy, týmito sa plánuje reagovať na skutočnosť, že územná samospráva, ako základná</w:t>
      </w:r>
      <w:r w:rsidR="00FD4134" w:rsidRPr="00FB0368">
        <w:rPr>
          <w:rFonts w:ascii="Times New Roman" w:hAnsi="Times New Roman" w:cs="Times New Roman"/>
        </w:rPr>
        <w:t xml:space="preserve"> </w:t>
      </w:r>
      <w:r w:rsidR="009D0FDF" w:rsidRPr="00FB0368">
        <w:rPr>
          <w:rFonts w:ascii="Times New Roman" w:hAnsi="Times New Roman" w:cs="Times New Roman"/>
        </w:rPr>
        <w:t>a</w:t>
      </w:r>
      <w:r w:rsidR="00FD4134" w:rsidRPr="00FB0368">
        <w:rPr>
          <w:rFonts w:ascii="Times New Roman" w:hAnsi="Times New Roman" w:cs="Times New Roman"/>
        </w:rPr>
        <w:t xml:space="preserve"> významná</w:t>
      </w:r>
      <w:r w:rsidRPr="00FB0368">
        <w:rPr>
          <w:rFonts w:ascii="Times New Roman" w:hAnsi="Times New Roman" w:cs="Times New Roman"/>
        </w:rPr>
        <w:t xml:space="preserve"> súčasť verejnej správy, je v podmienkach Slovenskej republiky značne roztrieštená, pričom </w:t>
      </w:r>
      <w:r w:rsidR="009D0FDF" w:rsidRPr="00FB0368">
        <w:rPr>
          <w:rFonts w:ascii="Times New Roman" w:hAnsi="Times New Roman" w:cs="Times New Roman"/>
        </w:rPr>
        <w:t>predmetné</w:t>
      </w:r>
      <w:r w:rsidRPr="00FB0368">
        <w:rPr>
          <w:rFonts w:ascii="Times New Roman" w:hAnsi="Times New Roman" w:cs="Times New Roman"/>
        </w:rPr>
        <w:t xml:space="preserve"> právne predpisy súvisiace so samosprávnou oblasťou</w:t>
      </w:r>
      <w:r w:rsidR="009D0FDF" w:rsidRPr="00FB0368">
        <w:rPr>
          <w:rFonts w:ascii="Times New Roman" w:hAnsi="Times New Roman" w:cs="Times New Roman"/>
        </w:rPr>
        <w:t xml:space="preserve"> </w:t>
      </w:r>
      <w:r w:rsidRPr="00FB0368">
        <w:rPr>
          <w:rFonts w:ascii="Times New Roman" w:hAnsi="Times New Roman" w:cs="Times New Roman"/>
        </w:rPr>
        <w:t xml:space="preserve">obsahujú úpravu, ktorá nie je pri obdobných inštitútoch rovnaká. </w:t>
      </w:r>
      <w:r w:rsidR="00FD4134" w:rsidRPr="00FB0368">
        <w:rPr>
          <w:rFonts w:ascii="Times New Roman" w:hAnsi="Times New Roman" w:cs="Times New Roman"/>
        </w:rPr>
        <w:t xml:space="preserve">A ako všetko, aj územná samospráva podlieha vývoju a jej právna úprava musí reagovať na aktuálne otázky. </w:t>
      </w:r>
      <w:r w:rsidR="00CC5A26" w:rsidRPr="00FB0368">
        <w:rPr>
          <w:rFonts w:ascii="Times New Roman" w:hAnsi="Times New Roman" w:cs="Times New Roman"/>
        </w:rPr>
        <w:t xml:space="preserve">Z uvedeného dôvodu sa </w:t>
      </w:r>
      <w:r w:rsidR="00005C84" w:rsidRPr="00FB0368">
        <w:rPr>
          <w:rFonts w:ascii="Times New Roman" w:hAnsi="Times New Roman" w:cs="Times New Roman"/>
        </w:rPr>
        <w:t>v rámci súvisiacej novel</w:t>
      </w:r>
      <w:r w:rsidR="009D0FDF" w:rsidRPr="00FB0368">
        <w:rPr>
          <w:rFonts w:ascii="Times New Roman" w:hAnsi="Times New Roman" w:cs="Times New Roman"/>
        </w:rPr>
        <w:t>y</w:t>
      </w:r>
      <w:r w:rsidR="00005C84" w:rsidRPr="00FB0368">
        <w:rPr>
          <w:rFonts w:ascii="Times New Roman" w:hAnsi="Times New Roman" w:cs="Times New Roman"/>
        </w:rPr>
        <w:t xml:space="preserve"> zákonov bude sústrediť na </w:t>
      </w:r>
      <w:r w:rsidR="00CC5A26" w:rsidRPr="00FB0368">
        <w:rPr>
          <w:rFonts w:ascii="Times New Roman" w:hAnsi="Times New Roman" w:cs="Times New Roman"/>
        </w:rPr>
        <w:t>harmoniz</w:t>
      </w:r>
      <w:r w:rsidR="00005C84" w:rsidRPr="00FB0368">
        <w:rPr>
          <w:rFonts w:ascii="Times New Roman" w:hAnsi="Times New Roman" w:cs="Times New Roman"/>
        </w:rPr>
        <w:t>áciu</w:t>
      </w:r>
      <w:r w:rsidR="00CC5A26" w:rsidRPr="00FB0368">
        <w:rPr>
          <w:rFonts w:ascii="Times New Roman" w:hAnsi="Times New Roman" w:cs="Times New Roman"/>
        </w:rPr>
        <w:t xml:space="preserve"> právn</w:t>
      </w:r>
      <w:r w:rsidR="00005C84" w:rsidRPr="00FB0368">
        <w:rPr>
          <w:rFonts w:ascii="Times New Roman" w:hAnsi="Times New Roman" w:cs="Times New Roman"/>
        </w:rPr>
        <w:t>ej</w:t>
      </w:r>
      <w:r w:rsidR="00CC5A26" w:rsidRPr="00FB0368">
        <w:rPr>
          <w:rFonts w:ascii="Times New Roman" w:hAnsi="Times New Roman" w:cs="Times New Roman"/>
        </w:rPr>
        <w:t xml:space="preserve"> úprav</w:t>
      </w:r>
      <w:r w:rsidR="00005C84" w:rsidRPr="00FB0368">
        <w:rPr>
          <w:rFonts w:ascii="Times New Roman" w:hAnsi="Times New Roman" w:cs="Times New Roman"/>
        </w:rPr>
        <w:t xml:space="preserve">y </w:t>
      </w:r>
      <w:r w:rsidR="00CC5A26" w:rsidRPr="00FB0368">
        <w:rPr>
          <w:rFonts w:ascii="Times New Roman" w:hAnsi="Times New Roman" w:cs="Times New Roman"/>
        </w:rPr>
        <w:t>v oblasti územnej samosprávy na Slovensku, nakoľko absentuje rovnaký meter na podobné inštitúty v rámci oboch úrovní samosprávy bez konkrétneho a pádneho dôvodu. Nesúlad pritom badať aj v zákonoch patriacich do gescie iných rezortov</w:t>
      </w:r>
      <w:r w:rsidR="00005C84" w:rsidRPr="00FB0368">
        <w:rPr>
          <w:rFonts w:ascii="Times New Roman" w:hAnsi="Times New Roman" w:cs="Times New Roman"/>
        </w:rPr>
        <w:t>, týkajúcich sa samosprávneho majetku, či už obcí alebo vyšších územných celkov</w:t>
      </w:r>
      <w:r w:rsidR="00CC5A26" w:rsidRPr="00FB0368">
        <w:rPr>
          <w:rFonts w:ascii="Times New Roman" w:hAnsi="Times New Roman" w:cs="Times New Roman"/>
        </w:rPr>
        <w:t xml:space="preserve">, napríklad Ministerstva financi </w:t>
      </w:r>
      <w:r w:rsidR="00005C84" w:rsidRPr="00FB0368">
        <w:rPr>
          <w:rFonts w:ascii="Times New Roman" w:hAnsi="Times New Roman" w:cs="Times New Roman"/>
        </w:rPr>
        <w:t>Slovenskej republiky</w:t>
      </w:r>
      <w:r w:rsidR="00CC5A26" w:rsidRPr="00FB0368">
        <w:rPr>
          <w:rFonts w:ascii="Times New Roman" w:hAnsi="Times New Roman" w:cs="Times New Roman"/>
        </w:rPr>
        <w:t xml:space="preserve">, s ktorým rezort vnútra </w:t>
      </w:r>
      <w:r w:rsidR="00005C84" w:rsidRPr="00FB0368">
        <w:rPr>
          <w:rFonts w:ascii="Times New Roman" w:hAnsi="Times New Roman" w:cs="Times New Roman"/>
        </w:rPr>
        <w:t>v rámci legislatívnych príprav celého balíka zákonov</w:t>
      </w:r>
      <w:r w:rsidR="00CC5A26" w:rsidRPr="00FB0368">
        <w:rPr>
          <w:rFonts w:ascii="Times New Roman" w:hAnsi="Times New Roman" w:cs="Times New Roman"/>
        </w:rPr>
        <w:t xml:space="preserve"> spolupracuje. V tejto súvislosti máme víziu </w:t>
      </w:r>
      <w:r w:rsidR="00FD4134" w:rsidRPr="00FB0368">
        <w:rPr>
          <w:rFonts w:ascii="Times New Roman" w:hAnsi="Times New Roman" w:cs="Times New Roman"/>
        </w:rPr>
        <w:t>zaoberať sa prípadmi tzv. nefunkčných obcí</w:t>
      </w:r>
      <w:r w:rsidR="00CC5A26" w:rsidRPr="00FB0368">
        <w:rPr>
          <w:rFonts w:ascii="Times New Roman" w:hAnsi="Times New Roman" w:cs="Times New Roman"/>
        </w:rPr>
        <w:t xml:space="preserve">, </w:t>
      </w:r>
      <w:r w:rsidR="00FD4134" w:rsidRPr="00FB0368">
        <w:rPr>
          <w:rFonts w:ascii="Times New Roman" w:hAnsi="Times New Roman" w:cs="Times New Roman"/>
        </w:rPr>
        <w:t>zefektívn</w:t>
      </w:r>
      <w:r w:rsidR="009D0FDF" w:rsidRPr="00FB0368">
        <w:rPr>
          <w:rFonts w:ascii="Times New Roman" w:hAnsi="Times New Roman" w:cs="Times New Roman"/>
        </w:rPr>
        <w:t>iť</w:t>
      </w:r>
      <w:r w:rsidR="00FD4134" w:rsidRPr="00FB0368">
        <w:rPr>
          <w:rFonts w:ascii="Times New Roman" w:hAnsi="Times New Roman" w:cs="Times New Roman"/>
        </w:rPr>
        <w:t xml:space="preserve"> oblasti</w:t>
      </w:r>
      <w:r w:rsidR="00CC5A26" w:rsidRPr="00FB0368">
        <w:rPr>
          <w:rFonts w:ascii="Times New Roman" w:hAnsi="Times New Roman" w:cs="Times New Roman"/>
        </w:rPr>
        <w:t xml:space="preserve"> preneseného výkonu štátnej správy, či podrobnejšie upraviť a vylepšiť jednotlivé ustanovenia súčasnej legislatívy, ktoré si, vzhľadom na ich význam pri správe vecí verejných, zaslúžia náležitú pozornosť.</w:t>
      </w:r>
    </w:p>
    <w:p w14:paraId="16DD1B3D" w14:textId="170986B5" w:rsidR="004C752E" w:rsidRPr="00FB0368" w:rsidRDefault="00911E39" w:rsidP="004C752E">
      <w:pPr>
        <w:pStyle w:val="Odsekzoznamu"/>
        <w:spacing w:before="240" w:after="240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FB0368">
        <w:rPr>
          <w:rFonts w:ascii="Times New Roman" w:hAnsi="Times New Roman" w:cs="Times New Roman"/>
        </w:rPr>
        <w:t xml:space="preserve">Účinnosť návrhu zákona sa navrhuje </w:t>
      </w:r>
      <w:r w:rsidR="00FD4134" w:rsidRPr="00FB0368">
        <w:rPr>
          <w:rFonts w:ascii="Times New Roman" w:hAnsi="Times New Roman" w:cs="Times New Roman"/>
        </w:rPr>
        <w:t>v druhom polroku</w:t>
      </w:r>
      <w:r w:rsidR="002070A6" w:rsidRPr="00FB0368">
        <w:rPr>
          <w:rFonts w:ascii="Times New Roman" w:hAnsi="Times New Roman" w:cs="Times New Roman"/>
        </w:rPr>
        <w:t xml:space="preserve"> </w:t>
      </w:r>
      <w:r w:rsidR="006E6AA9" w:rsidRPr="00FB0368">
        <w:rPr>
          <w:rFonts w:ascii="Times New Roman" w:hAnsi="Times New Roman" w:cs="Times New Roman"/>
        </w:rPr>
        <w:t>202</w:t>
      </w:r>
      <w:r w:rsidR="00110223" w:rsidRPr="00FB0368">
        <w:rPr>
          <w:rFonts w:ascii="Times New Roman" w:hAnsi="Times New Roman" w:cs="Times New Roman"/>
        </w:rPr>
        <w:t>6</w:t>
      </w:r>
      <w:r w:rsidRPr="00FB0368">
        <w:rPr>
          <w:rFonts w:ascii="Times New Roman" w:hAnsi="Times New Roman" w:cs="Times New Roman"/>
        </w:rPr>
        <w:t xml:space="preserve"> </w:t>
      </w:r>
      <w:r w:rsidR="004C752E" w:rsidRPr="00FB0368">
        <w:rPr>
          <w:rFonts w:ascii="Times New Roman" w:hAnsi="Times New Roman" w:cs="Times New Roman"/>
        </w:rPr>
        <w:t xml:space="preserve">so zreteľom na predpokladanú dĺžku legislatívneho procesu a potrebnú </w:t>
      </w:r>
      <w:proofErr w:type="spellStart"/>
      <w:r w:rsidR="004C752E" w:rsidRPr="00FB0368">
        <w:rPr>
          <w:rFonts w:ascii="Times New Roman" w:hAnsi="Times New Roman" w:cs="Times New Roman"/>
        </w:rPr>
        <w:t>legisvakanciu</w:t>
      </w:r>
      <w:proofErr w:type="spellEnd"/>
      <w:r w:rsidR="004C752E" w:rsidRPr="00FB0368">
        <w:rPr>
          <w:rFonts w:ascii="Times New Roman" w:hAnsi="Times New Roman" w:cs="Times New Roman"/>
        </w:rPr>
        <w:t xml:space="preserve">. </w:t>
      </w:r>
    </w:p>
    <w:p w14:paraId="7BB818EE" w14:textId="77777777" w:rsidR="00671863" w:rsidRPr="00FB0368" w:rsidRDefault="009051F4" w:rsidP="00671863">
      <w:pPr>
        <w:pStyle w:val="Odsekzoznamu"/>
        <w:spacing w:after="0"/>
        <w:ind w:left="0" w:firstLine="426"/>
        <w:contextualSpacing w:val="0"/>
        <w:jc w:val="both"/>
        <w:rPr>
          <w:rFonts w:ascii="Times New Roman" w:hAnsi="Times New Roman" w:cs="Times New Roman"/>
          <w:b/>
        </w:rPr>
      </w:pPr>
      <w:r w:rsidRPr="00FB0368">
        <w:rPr>
          <w:rFonts w:ascii="Times New Roman" w:hAnsi="Times New Roman" w:cs="Times New Roman"/>
          <w:b/>
        </w:rPr>
        <w:lastRenderedPageBreak/>
        <w:t>Zhodnotenie súčasného stavu:</w:t>
      </w:r>
    </w:p>
    <w:p w14:paraId="1AC425DF" w14:textId="396CF9ED" w:rsidR="00CE7CBD" w:rsidRPr="00FB0368" w:rsidRDefault="0099258B" w:rsidP="00671863">
      <w:pPr>
        <w:pStyle w:val="Odsekzoznamu"/>
        <w:spacing w:after="0"/>
        <w:ind w:left="0" w:firstLine="426"/>
        <w:contextualSpacing w:val="0"/>
        <w:jc w:val="both"/>
        <w:rPr>
          <w:rFonts w:ascii="Times New Roman" w:eastAsia="Arial Unicode MS" w:hAnsi="Times New Roman" w:cs="Times New Roman"/>
          <w:color w:val="000000"/>
        </w:rPr>
      </w:pPr>
      <w:r w:rsidRPr="00FB0368">
        <w:rPr>
          <w:rFonts w:ascii="Times New Roman" w:eastAsia="Arial Unicode MS" w:hAnsi="Times New Roman" w:cs="Times New Roman"/>
          <w:color w:val="000000"/>
        </w:rPr>
        <w:t xml:space="preserve">Súčasná právna úprava vnútornej kontroly územnej samosprávy </w:t>
      </w:r>
      <w:r w:rsidR="004F16C5" w:rsidRPr="00FB0368">
        <w:rPr>
          <w:rFonts w:ascii="Times New Roman" w:eastAsia="Arial Unicode MS" w:hAnsi="Times New Roman" w:cs="Times New Roman"/>
          <w:color w:val="000000"/>
        </w:rPr>
        <w:t xml:space="preserve">i ostatných samosprávnych inštitútov </w:t>
      </w:r>
      <w:r w:rsidRPr="00FB0368">
        <w:rPr>
          <w:rFonts w:ascii="Times New Roman" w:eastAsia="Arial Unicode MS" w:hAnsi="Times New Roman" w:cs="Times New Roman"/>
          <w:color w:val="000000"/>
        </w:rPr>
        <w:t xml:space="preserve">sa nachádza v zákone </w:t>
      </w:r>
      <w:r w:rsidR="004F16C5" w:rsidRPr="00FB0368">
        <w:rPr>
          <w:rFonts w:ascii="Times New Roman" w:eastAsia="Arial Unicode MS" w:hAnsi="Times New Roman" w:cs="Times New Roman"/>
          <w:color w:val="000000"/>
        </w:rPr>
        <w:t>Slovenskej národnej rady</w:t>
      </w:r>
      <w:r w:rsidRPr="00FB0368">
        <w:rPr>
          <w:rFonts w:ascii="Times New Roman" w:eastAsia="Arial Unicode MS" w:hAnsi="Times New Roman" w:cs="Times New Roman"/>
          <w:color w:val="000000"/>
        </w:rPr>
        <w:t xml:space="preserve"> č. 369/1990 Zb. o obecnom zriadení v znení neskorších predpisov a v zákone č. 302/2001 Z. z. o samospráve vyšších územných celkov (zákon o samosprávnych krajoch) v znení neskorších predpisov. Tieto predpisy </w:t>
      </w:r>
      <w:r w:rsidR="002458CF" w:rsidRPr="00FB0368">
        <w:rPr>
          <w:rFonts w:ascii="Times New Roman" w:eastAsia="Arial Unicode MS" w:hAnsi="Times New Roman" w:cs="Times New Roman"/>
          <w:color w:val="000000"/>
        </w:rPr>
        <w:t>obsahujú</w:t>
      </w:r>
      <w:r w:rsidRPr="00FB0368">
        <w:rPr>
          <w:rFonts w:ascii="Times New Roman" w:eastAsia="Arial Unicode MS" w:hAnsi="Times New Roman" w:cs="Times New Roman"/>
          <w:color w:val="000000"/>
        </w:rPr>
        <w:t xml:space="preserve"> rámcovú úpravu územnej samosprávy</w:t>
      </w:r>
      <w:r w:rsidR="004F16C5" w:rsidRPr="00FB0368">
        <w:rPr>
          <w:rFonts w:ascii="Times New Roman" w:eastAsia="Arial Unicode MS" w:hAnsi="Times New Roman" w:cs="Times New Roman"/>
          <w:color w:val="000000"/>
        </w:rPr>
        <w:t xml:space="preserve"> i</w:t>
      </w:r>
      <w:r w:rsidR="002458CF" w:rsidRPr="00FB0368">
        <w:rPr>
          <w:rFonts w:ascii="Times New Roman" w:eastAsia="Arial Unicode MS" w:hAnsi="Times New Roman" w:cs="Times New Roman"/>
          <w:color w:val="000000"/>
        </w:rPr>
        <w:t> inštitútu hlavného kontrolóra</w:t>
      </w:r>
      <w:r w:rsidRPr="00FB0368">
        <w:rPr>
          <w:rFonts w:ascii="Times New Roman" w:eastAsia="Arial Unicode MS" w:hAnsi="Times New Roman" w:cs="Times New Roman"/>
          <w:color w:val="000000"/>
        </w:rPr>
        <w:t>. Kontrol</w:t>
      </w:r>
      <w:r w:rsidR="009A3382" w:rsidRPr="00FB0368">
        <w:rPr>
          <w:rFonts w:ascii="Times New Roman" w:eastAsia="Arial Unicode MS" w:hAnsi="Times New Roman" w:cs="Times New Roman"/>
          <w:color w:val="000000"/>
        </w:rPr>
        <w:t>ná činnosť</w:t>
      </w:r>
      <w:r w:rsidRPr="00FB0368">
        <w:rPr>
          <w:rFonts w:ascii="Times New Roman" w:eastAsia="Arial Unicode MS" w:hAnsi="Times New Roman" w:cs="Times New Roman"/>
          <w:color w:val="000000"/>
        </w:rPr>
        <w:t xml:space="preserve">, ako </w:t>
      </w:r>
      <w:r w:rsidR="00933B6D" w:rsidRPr="00FB0368">
        <w:rPr>
          <w:rFonts w:ascii="Times New Roman" w:eastAsia="Arial Unicode MS" w:hAnsi="Times New Roman" w:cs="Times New Roman"/>
          <w:color w:val="000000"/>
        </w:rPr>
        <w:t xml:space="preserve">významná </w:t>
      </w:r>
      <w:r w:rsidRPr="00FB0368">
        <w:rPr>
          <w:rFonts w:ascii="Times New Roman" w:eastAsia="Arial Unicode MS" w:hAnsi="Times New Roman" w:cs="Times New Roman"/>
          <w:color w:val="000000"/>
        </w:rPr>
        <w:t xml:space="preserve">súčasť územnej samosprávy, </w:t>
      </w:r>
      <w:r w:rsidR="009A3382" w:rsidRPr="00FB0368">
        <w:rPr>
          <w:rFonts w:ascii="Times New Roman" w:eastAsia="Arial Unicode MS" w:hAnsi="Times New Roman" w:cs="Times New Roman"/>
          <w:color w:val="000000"/>
        </w:rPr>
        <w:t xml:space="preserve">nie </w:t>
      </w:r>
      <w:r w:rsidRPr="00FB0368">
        <w:rPr>
          <w:rFonts w:ascii="Times New Roman" w:eastAsia="Arial Unicode MS" w:hAnsi="Times New Roman" w:cs="Times New Roman"/>
          <w:color w:val="000000"/>
        </w:rPr>
        <w:t xml:space="preserve">je </w:t>
      </w:r>
      <w:r w:rsidR="009A3382" w:rsidRPr="00FB0368">
        <w:rPr>
          <w:rFonts w:ascii="Times New Roman" w:eastAsia="Arial Unicode MS" w:hAnsi="Times New Roman" w:cs="Times New Roman"/>
          <w:color w:val="000000"/>
        </w:rPr>
        <w:t xml:space="preserve">aktuálne </w:t>
      </w:r>
      <w:r w:rsidRPr="00FB0368">
        <w:rPr>
          <w:rFonts w:ascii="Times New Roman" w:eastAsia="Arial Unicode MS" w:hAnsi="Times New Roman" w:cs="Times New Roman"/>
          <w:color w:val="000000"/>
        </w:rPr>
        <w:t>riešená v</w:t>
      </w:r>
      <w:r w:rsidR="00933B6D" w:rsidRPr="00FB0368">
        <w:rPr>
          <w:rFonts w:ascii="Times New Roman" w:eastAsia="Arial Unicode MS" w:hAnsi="Times New Roman" w:cs="Times New Roman"/>
          <w:color w:val="000000"/>
        </w:rPr>
        <w:t xml:space="preserve"> adekvátnom</w:t>
      </w:r>
      <w:r w:rsidRPr="00FB0368">
        <w:rPr>
          <w:rFonts w:ascii="Times New Roman" w:eastAsia="Arial Unicode MS" w:hAnsi="Times New Roman" w:cs="Times New Roman"/>
          <w:color w:val="000000"/>
        </w:rPr>
        <w:t xml:space="preserve"> rozsahu, ktorý zodpovedá jej </w:t>
      </w:r>
      <w:r w:rsidR="00933B6D" w:rsidRPr="00FB0368">
        <w:rPr>
          <w:rFonts w:ascii="Times New Roman" w:eastAsia="Arial Unicode MS" w:hAnsi="Times New Roman" w:cs="Times New Roman"/>
          <w:color w:val="000000"/>
        </w:rPr>
        <w:t>dôležitosti</w:t>
      </w:r>
      <w:r w:rsidRPr="00FB0368">
        <w:rPr>
          <w:rFonts w:ascii="Times New Roman" w:eastAsia="Arial Unicode MS" w:hAnsi="Times New Roman" w:cs="Times New Roman"/>
          <w:color w:val="000000"/>
        </w:rPr>
        <w:t>. Rozširovanie častí, ktoré sa týkajú kontroly v týchto zákonoch, by narušili</w:t>
      </w:r>
      <w:r w:rsidR="003F77F7">
        <w:rPr>
          <w:rFonts w:ascii="Times New Roman" w:eastAsia="Arial Unicode MS" w:hAnsi="Times New Roman" w:cs="Times New Roman"/>
          <w:color w:val="000000"/>
        </w:rPr>
        <w:t xml:space="preserve"> ich</w:t>
      </w:r>
      <w:r w:rsidRPr="00FB0368">
        <w:rPr>
          <w:rFonts w:ascii="Times New Roman" w:eastAsia="Arial Unicode MS" w:hAnsi="Times New Roman" w:cs="Times New Roman"/>
          <w:color w:val="000000"/>
        </w:rPr>
        <w:t xml:space="preserve"> systematiku.</w:t>
      </w:r>
      <w:r w:rsidR="00CE7CBD" w:rsidRPr="00FB0368">
        <w:rPr>
          <w:rFonts w:ascii="Times New Roman" w:eastAsia="Arial Unicode MS" w:hAnsi="Times New Roman" w:cs="Times New Roman"/>
          <w:color w:val="000000"/>
        </w:rPr>
        <w:t xml:space="preserve"> </w:t>
      </w:r>
      <w:r w:rsidR="009A3382" w:rsidRPr="00FB0368">
        <w:rPr>
          <w:rFonts w:ascii="Times New Roman" w:hAnsi="Times New Roman" w:cs="Times New Roman"/>
        </w:rPr>
        <w:t>Aby sme náležite</w:t>
      </w:r>
      <w:r w:rsidR="00CE7CBD" w:rsidRPr="00FB0368">
        <w:rPr>
          <w:rFonts w:ascii="Times New Roman" w:hAnsi="Times New Roman" w:cs="Times New Roman"/>
        </w:rPr>
        <w:t xml:space="preserve"> posilni</w:t>
      </w:r>
      <w:r w:rsidR="009A3382" w:rsidRPr="00FB0368">
        <w:rPr>
          <w:rFonts w:ascii="Times New Roman" w:hAnsi="Times New Roman" w:cs="Times New Roman"/>
        </w:rPr>
        <w:t>li</w:t>
      </w:r>
      <w:r w:rsidR="00CE7CBD" w:rsidRPr="00FB0368">
        <w:rPr>
          <w:rFonts w:ascii="Times New Roman" w:hAnsi="Times New Roman" w:cs="Times New Roman"/>
        </w:rPr>
        <w:t xml:space="preserve"> význam vnútornej kontroly a</w:t>
      </w:r>
      <w:r w:rsidR="009A3382" w:rsidRPr="00FB0368">
        <w:rPr>
          <w:rFonts w:ascii="Times New Roman" w:hAnsi="Times New Roman" w:cs="Times New Roman"/>
        </w:rPr>
        <w:t xml:space="preserve"> zároveň </w:t>
      </w:r>
      <w:r w:rsidR="00CE7CBD" w:rsidRPr="00FB0368">
        <w:rPr>
          <w:rFonts w:ascii="Times New Roman" w:hAnsi="Times New Roman" w:cs="Times New Roman"/>
        </w:rPr>
        <w:t>nenaruši</w:t>
      </w:r>
      <w:r w:rsidR="009A3382" w:rsidRPr="00FB0368">
        <w:rPr>
          <w:rFonts w:ascii="Times New Roman" w:hAnsi="Times New Roman" w:cs="Times New Roman"/>
        </w:rPr>
        <w:t>li</w:t>
      </w:r>
      <w:r w:rsidR="00CE7CBD" w:rsidRPr="00FB0368">
        <w:rPr>
          <w:rFonts w:ascii="Times New Roman" w:hAnsi="Times New Roman" w:cs="Times New Roman"/>
        </w:rPr>
        <w:t xml:space="preserve"> systematiku rámcových úprav územnej samosprávy, </w:t>
      </w:r>
      <w:r w:rsidR="001303EB" w:rsidRPr="00FB0368">
        <w:rPr>
          <w:rFonts w:ascii="Times New Roman" w:hAnsi="Times New Roman" w:cs="Times New Roman"/>
        </w:rPr>
        <w:t xml:space="preserve">najvhodnejším </w:t>
      </w:r>
      <w:r w:rsidR="00CE7CBD" w:rsidRPr="00FB0368">
        <w:rPr>
          <w:rFonts w:ascii="Times New Roman" w:hAnsi="Times New Roman" w:cs="Times New Roman"/>
        </w:rPr>
        <w:t xml:space="preserve">riešením je  prijatie osobitného zákona, ktorý by sa venoval </w:t>
      </w:r>
      <w:r w:rsidR="001303EB" w:rsidRPr="00FB0368">
        <w:rPr>
          <w:rFonts w:ascii="Times New Roman" w:hAnsi="Times New Roman" w:cs="Times New Roman"/>
        </w:rPr>
        <w:t>výlučne</w:t>
      </w:r>
      <w:r w:rsidR="00CE7CBD" w:rsidRPr="00FB0368">
        <w:rPr>
          <w:rFonts w:ascii="Times New Roman" w:hAnsi="Times New Roman" w:cs="Times New Roman"/>
        </w:rPr>
        <w:t xml:space="preserve"> tejto oblasti.</w:t>
      </w:r>
      <w:r w:rsidR="004F16C5" w:rsidRPr="00FB0368">
        <w:rPr>
          <w:rFonts w:ascii="Times New Roman" w:hAnsi="Times New Roman" w:cs="Times New Roman"/>
        </w:rPr>
        <w:t xml:space="preserve"> Súčasn</w:t>
      </w:r>
      <w:r w:rsidR="008D21AA" w:rsidRPr="00FB0368">
        <w:rPr>
          <w:rFonts w:ascii="Times New Roman" w:hAnsi="Times New Roman" w:cs="Times New Roman"/>
        </w:rPr>
        <w:t>e</w:t>
      </w:r>
      <w:r w:rsidR="004F16C5" w:rsidRPr="00FB0368">
        <w:rPr>
          <w:rFonts w:ascii="Times New Roman" w:hAnsi="Times New Roman" w:cs="Times New Roman"/>
        </w:rPr>
        <w:t xml:space="preserve"> </w:t>
      </w:r>
      <w:r w:rsidR="008D21AA" w:rsidRPr="00FB0368">
        <w:rPr>
          <w:rFonts w:ascii="Times New Roman" w:hAnsi="Times New Roman" w:cs="Times New Roman"/>
        </w:rPr>
        <w:t xml:space="preserve">súvisiacou novelou zákonov </w:t>
      </w:r>
      <w:r w:rsidR="004F16C5" w:rsidRPr="00FB0368">
        <w:rPr>
          <w:rFonts w:ascii="Times New Roman" w:hAnsi="Times New Roman" w:cs="Times New Roman"/>
        </w:rPr>
        <w:t xml:space="preserve">sa vytvorí priestor na zosúladenie potrebných samosprávnych inštitútov majúcich v súčasnosti </w:t>
      </w:r>
      <w:r w:rsidR="009A3382" w:rsidRPr="00FB0368">
        <w:rPr>
          <w:rFonts w:ascii="Times New Roman" w:hAnsi="Times New Roman" w:cs="Times New Roman"/>
        </w:rPr>
        <w:t xml:space="preserve">bezdôvodne </w:t>
      </w:r>
      <w:r w:rsidR="004F16C5" w:rsidRPr="00FB0368">
        <w:rPr>
          <w:rFonts w:ascii="Times New Roman" w:hAnsi="Times New Roman" w:cs="Times New Roman"/>
        </w:rPr>
        <w:t>rozdielnu právnu úpravu za účelom dosiahnuti</w:t>
      </w:r>
      <w:r w:rsidR="001303EB" w:rsidRPr="00FB0368">
        <w:rPr>
          <w:rFonts w:ascii="Times New Roman" w:hAnsi="Times New Roman" w:cs="Times New Roman"/>
        </w:rPr>
        <w:t>a</w:t>
      </w:r>
      <w:r w:rsidR="004F16C5" w:rsidRPr="00FB0368">
        <w:rPr>
          <w:rFonts w:ascii="Times New Roman" w:hAnsi="Times New Roman" w:cs="Times New Roman"/>
        </w:rPr>
        <w:t xml:space="preserve"> komplexn</w:t>
      </w:r>
      <w:r w:rsidR="001303EB" w:rsidRPr="00FB0368">
        <w:rPr>
          <w:rFonts w:ascii="Times New Roman" w:hAnsi="Times New Roman" w:cs="Times New Roman"/>
        </w:rPr>
        <w:t xml:space="preserve">ej a efektívnej </w:t>
      </w:r>
      <w:r w:rsidR="004F16C5" w:rsidRPr="00FB0368">
        <w:rPr>
          <w:rFonts w:ascii="Times New Roman" w:hAnsi="Times New Roman" w:cs="Times New Roman"/>
        </w:rPr>
        <w:t xml:space="preserve">samosprávnej legislatívy, prispôsobenej štandardom 21. storočia.  </w:t>
      </w:r>
    </w:p>
    <w:p w14:paraId="5427ACF4" w14:textId="4D74E34C" w:rsidR="009051F4" w:rsidRPr="00FB0368" w:rsidRDefault="009051F4" w:rsidP="00E7619F">
      <w:pPr>
        <w:spacing w:before="240" w:after="0"/>
        <w:ind w:firstLine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FB0368">
        <w:rPr>
          <w:rFonts w:ascii="Times New Roman" w:eastAsia="Calibri" w:hAnsi="Times New Roman" w:cs="Times New Roman"/>
          <w:b/>
          <w:color w:val="000000"/>
        </w:rPr>
        <w:t>Spôsob zapojenia verejnosti do prípravy právneho predpisu:</w:t>
      </w:r>
    </w:p>
    <w:p w14:paraId="766363EB" w14:textId="24BCC0CE" w:rsidR="00913E9B" w:rsidRPr="00FB0368" w:rsidRDefault="00913E9B" w:rsidP="00671863">
      <w:pPr>
        <w:spacing w:after="240"/>
        <w:ind w:firstLine="360"/>
        <w:jc w:val="both"/>
        <w:rPr>
          <w:rFonts w:ascii="Times New Roman" w:eastAsia="Calibri" w:hAnsi="Times New Roman" w:cs="Times New Roman"/>
          <w:color w:val="000000"/>
        </w:rPr>
      </w:pPr>
      <w:r w:rsidRPr="00FB0368">
        <w:rPr>
          <w:rFonts w:ascii="Times New Roman" w:eastAsia="Calibri" w:hAnsi="Times New Roman" w:cs="Times New Roman"/>
          <w:color w:val="000000"/>
        </w:rPr>
        <w:t>Tézy pripravovaného návrhu zákona</w:t>
      </w:r>
      <w:r w:rsidR="00E7619F" w:rsidRPr="00FB0368">
        <w:rPr>
          <w:rFonts w:ascii="Times New Roman" w:eastAsia="Calibri" w:hAnsi="Times New Roman" w:cs="Times New Roman"/>
          <w:color w:val="000000"/>
        </w:rPr>
        <w:t xml:space="preserve"> vrátane súvisiacej novely zákonov</w:t>
      </w:r>
      <w:r w:rsidRPr="00FB0368">
        <w:rPr>
          <w:rFonts w:ascii="Times New Roman" w:eastAsia="Calibri" w:hAnsi="Times New Roman" w:cs="Times New Roman"/>
          <w:color w:val="000000"/>
        </w:rPr>
        <w:t xml:space="preserve"> budú </w:t>
      </w:r>
      <w:r w:rsidR="00E7619F" w:rsidRPr="00FB0368">
        <w:rPr>
          <w:rFonts w:ascii="Times New Roman" w:eastAsia="Calibri" w:hAnsi="Times New Roman" w:cs="Times New Roman"/>
          <w:color w:val="000000"/>
        </w:rPr>
        <w:t>predmetom širších odborných diskusií</w:t>
      </w:r>
      <w:r w:rsidRPr="00FB0368">
        <w:rPr>
          <w:rFonts w:ascii="Times New Roman" w:eastAsia="Calibri" w:hAnsi="Times New Roman" w:cs="Times New Roman"/>
          <w:color w:val="000000"/>
        </w:rPr>
        <w:t>.</w:t>
      </w:r>
    </w:p>
    <w:p w14:paraId="1122F937" w14:textId="1454BA0B" w:rsidR="009051F4" w:rsidRPr="00FB0368" w:rsidRDefault="009051F4" w:rsidP="0070580F">
      <w:pPr>
        <w:spacing w:before="240" w:after="240"/>
        <w:ind w:firstLine="360"/>
        <w:jc w:val="both"/>
        <w:rPr>
          <w:rFonts w:ascii="Times New Roman" w:eastAsia="Calibri" w:hAnsi="Times New Roman" w:cs="Times New Roman"/>
          <w:color w:val="000000"/>
        </w:rPr>
      </w:pPr>
      <w:r w:rsidRPr="00FB0368">
        <w:rPr>
          <w:rFonts w:ascii="Times New Roman" w:eastAsia="Calibri" w:hAnsi="Times New Roman" w:cs="Times New Roman"/>
          <w:color w:val="000000"/>
        </w:rPr>
        <w:t xml:space="preserve">Príprava návrhu </w:t>
      </w:r>
      <w:r w:rsidR="00647B00" w:rsidRPr="00FB0368">
        <w:rPr>
          <w:rFonts w:ascii="Times New Roman" w:hAnsi="Times New Roman" w:cs="Times New Roman"/>
        </w:rPr>
        <w:t>zákona</w:t>
      </w:r>
      <w:r w:rsidR="00647B00" w:rsidRPr="00FB0368" w:rsidDel="00647B00">
        <w:rPr>
          <w:rFonts w:ascii="Times New Roman" w:eastAsia="Calibri" w:hAnsi="Times New Roman" w:cs="Times New Roman"/>
          <w:color w:val="000000"/>
        </w:rPr>
        <w:t xml:space="preserve"> </w:t>
      </w:r>
      <w:r w:rsidR="003F77F7">
        <w:rPr>
          <w:rFonts w:ascii="Times New Roman" w:eastAsia="Calibri" w:hAnsi="Times New Roman" w:cs="Times New Roman"/>
          <w:color w:val="000000"/>
        </w:rPr>
        <w:t xml:space="preserve">i súvisiacej novely zákonov </w:t>
      </w:r>
      <w:r w:rsidRPr="00FB0368">
        <w:rPr>
          <w:rFonts w:ascii="Times New Roman" w:eastAsia="Calibri" w:hAnsi="Times New Roman" w:cs="Times New Roman"/>
          <w:color w:val="000000"/>
        </w:rPr>
        <w:t>bude pr</w:t>
      </w:r>
      <w:r w:rsidR="008F09F3" w:rsidRPr="00FB0368">
        <w:rPr>
          <w:rFonts w:ascii="Times New Roman" w:eastAsia="Calibri" w:hAnsi="Times New Roman" w:cs="Times New Roman"/>
          <w:color w:val="000000"/>
        </w:rPr>
        <w:t>ebiehať formou výmeny informácií</w:t>
      </w:r>
      <w:r w:rsidRPr="00FB0368">
        <w:rPr>
          <w:rFonts w:ascii="Times New Roman" w:eastAsia="Calibri" w:hAnsi="Times New Roman" w:cs="Times New Roman"/>
          <w:color w:val="000000"/>
        </w:rPr>
        <w:t xml:space="preserve"> a konzultácií prostredníctvom elektronickej komunikácie a v prípade potreby aj osobnými rokovaniami so subjektmi, ktoré prejavia záujem o spoluprácu pri príprave návrhu </w:t>
      </w:r>
      <w:r w:rsidR="00647B00" w:rsidRPr="00FB0368">
        <w:rPr>
          <w:rFonts w:ascii="Times New Roman" w:hAnsi="Times New Roman" w:cs="Times New Roman"/>
        </w:rPr>
        <w:t>zákona</w:t>
      </w:r>
      <w:r w:rsidR="00E7619F" w:rsidRPr="00FB0368">
        <w:rPr>
          <w:rFonts w:ascii="Times New Roman" w:hAnsi="Times New Roman" w:cs="Times New Roman"/>
        </w:rPr>
        <w:t xml:space="preserve"> či súvisiacich právnych predpisov</w:t>
      </w:r>
      <w:r w:rsidRPr="00FB0368">
        <w:rPr>
          <w:rFonts w:ascii="Times New Roman" w:eastAsia="Calibri" w:hAnsi="Times New Roman" w:cs="Times New Roman"/>
          <w:color w:val="000000"/>
        </w:rPr>
        <w:t>,</w:t>
      </w:r>
      <w:r w:rsidR="003F77F7">
        <w:rPr>
          <w:rFonts w:ascii="Times New Roman" w:eastAsia="Calibri" w:hAnsi="Times New Roman" w:cs="Times New Roman"/>
          <w:color w:val="000000"/>
        </w:rPr>
        <w:t xml:space="preserve"> </w:t>
      </w:r>
      <w:r w:rsidRPr="00FB0368">
        <w:rPr>
          <w:rFonts w:ascii="Times New Roman" w:eastAsia="Calibri" w:hAnsi="Times New Roman" w:cs="Times New Roman"/>
          <w:color w:val="000000"/>
        </w:rPr>
        <w:t>s cieľom zabezpečiť úzku súčinnosť a spoluprácu so zainteresovanými</w:t>
      </w:r>
      <w:r w:rsidR="00CE7CBD" w:rsidRPr="00FB0368">
        <w:rPr>
          <w:rFonts w:ascii="Times New Roman" w:eastAsia="Calibri" w:hAnsi="Times New Roman" w:cs="Times New Roman"/>
          <w:color w:val="000000"/>
        </w:rPr>
        <w:t xml:space="preserve"> </w:t>
      </w:r>
      <w:r w:rsidR="003F77F7">
        <w:rPr>
          <w:rFonts w:ascii="Times New Roman" w:eastAsia="Calibri" w:hAnsi="Times New Roman" w:cs="Times New Roman"/>
          <w:color w:val="000000"/>
        </w:rPr>
        <w:t>subjektmi</w:t>
      </w:r>
      <w:r w:rsidR="00CE7CBD" w:rsidRPr="00FB0368">
        <w:rPr>
          <w:rFonts w:ascii="Times New Roman" w:eastAsia="Calibri" w:hAnsi="Times New Roman" w:cs="Times New Roman"/>
          <w:color w:val="000000"/>
        </w:rPr>
        <w:t xml:space="preserve"> v predmetnej oblasti.</w:t>
      </w:r>
    </w:p>
    <w:p w14:paraId="05BF6E07" w14:textId="4CD0C531" w:rsidR="009051F4" w:rsidRPr="00FB0368" w:rsidRDefault="009051F4" w:rsidP="0070580F">
      <w:pPr>
        <w:spacing w:before="240" w:after="240"/>
        <w:ind w:firstLine="360"/>
        <w:jc w:val="both"/>
        <w:rPr>
          <w:rFonts w:ascii="Times New Roman" w:eastAsia="Calibri" w:hAnsi="Times New Roman" w:cs="Times New Roman"/>
          <w:color w:val="000000"/>
        </w:rPr>
      </w:pPr>
      <w:r w:rsidRPr="00FB0368">
        <w:rPr>
          <w:rFonts w:ascii="Times New Roman" w:eastAsia="Calibri" w:hAnsi="Times New Roman" w:cs="Times New Roman"/>
          <w:color w:val="000000"/>
        </w:rPr>
        <w:t xml:space="preserve">Verejnosť sa môže zapojiť do prípravy </w:t>
      </w:r>
      <w:r w:rsidR="002070A6" w:rsidRPr="00FB0368">
        <w:rPr>
          <w:rFonts w:ascii="Times New Roman" w:eastAsia="Calibri" w:hAnsi="Times New Roman" w:cs="Times New Roman"/>
          <w:color w:val="000000"/>
        </w:rPr>
        <w:t>návrhu zákona</w:t>
      </w:r>
      <w:r w:rsidRPr="00FB0368">
        <w:rPr>
          <w:rFonts w:ascii="Times New Roman" w:eastAsia="Calibri" w:hAnsi="Times New Roman" w:cs="Times New Roman"/>
          <w:color w:val="000000"/>
        </w:rPr>
        <w:t xml:space="preserve"> formou zasielania podnetov alebo návrhov v intenciách vecného zamerania podľa bodu 2</w:t>
      </w:r>
      <w:r w:rsidR="00660FA1" w:rsidRPr="00FB0368">
        <w:rPr>
          <w:rFonts w:ascii="Times New Roman" w:eastAsia="Calibri" w:hAnsi="Times New Roman" w:cs="Times New Roman"/>
          <w:color w:val="000000"/>
        </w:rPr>
        <w:t xml:space="preserve">. Lehota na zaslanie vyjadrení je 14 dní odo dňa zverejnenia predbežnej informácie na portáli Slov-Lex. </w:t>
      </w:r>
      <w:r w:rsidR="00576209" w:rsidRPr="00FB0368">
        <w:rPr>
          <w:rFonts w:ascii="Times New Roman" w:eastAsia="Calibri" w:hAnsi="Times New Roman" w:cs="Times New Roman"/>
          <w:color w:val="000000"/>
        </w:rPr>
        <w:t xml:space="preserve"> </w:t>
      </w:r>
    </w:p>
    <w:p w14:paraId="7B1FDAE0" w14:textId="77777777" w:rsidR="003F77F7" w:rsidRDefault="003F77F7" w:rsidP="008C4686">
      <w:pPr>
        <w:pStyle w:val="Zkladntext"/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  <w:u w:val="single"/>
        </w:rPr>
      </w:pPr>
    </w:p>
    <w:p w14:paraId="1BECBB1E" w14:textId="54DB462C" w:rsidR="009051F4" w:rsidRPr="00FB0368" w:rsidRDefault="009051F4" w:rsidP="008C4686">
      <w:pPr>
        <w:pStyle w:val="Zkladntext"/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  <w:u w:val="single"/>
        </w:rPr>
      </w:pPr>
      <w:r w:rsidRPr="00FB0368">
        <w:rPr>
          <w:sz w:val="22"/>
          <w:szCs w:val="22"/>
          <w:u w:val="single"/>
        </w:rPr>
        <w:t>Kontaktné údaje:</w:t>
      </w:r>
    </w:p>
    <w:p w14:paraId="63D326B1" w14:textId="310B7DA2" w:rsidR="009051F4" w:rsidRPr="00FB0368" w:rsidRDefault="000B3930" w:rsidP="0070580F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B0368">
        <w:rPr>
          <w:sz w:val="22"/>
          <w:szCs w:val="22"/>
        </w:rPr>
        <w:t>Ministerstvo vnútra</w:t>
      </w:r>
      <w:r w:rsidR="009051F4" w:rsidRPr="00FB0368">
        <w:rPr>
          <w:sz w:val="22"/>
          <w:szCs w:val="22"/>
        </w:rPr>
        <w:t xml:space="preserve"> Slovenskej republiky</w:t>
      </w:r>
    </w:p>
    <w:p w14:paraId="7BDFB3BD" w14:textId="7FF1F5C5" w:rsidR="00FD4134" w:rsidRPr="00FB0368" w:rsidRDefault="00FD4134" w:rsidP="0070580F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B0368">
        <w:rPr>
          <w:sz w:val="22"/>
          <w:szCs w:val="22"/>
        </w:rPr>
        <w:t xml:space="preserve">Odbor podporných činností, </w:t>
      </w:r>
      <w:r w:rsidR="00EE4961" w:rsidRPr="00FB0368">
        <w:rPr>
          <w:sz w:val="22"/>
          <w:szCs w:val="22"/>
        </w:rPr>
        <w:t>koordinácie</w:t>
      </w:r>
      <w:r w:rsidRPr="00FB0368">
        <w:rPr>
          <w:sz w:val="22"/>
          <w:szCs w:val="22"/>
        </w:rPr>
        <w:t xml:space="preserve"> a modernizácie verejnej správy</w:t>
      </w:r>
    </w:p>
    <w:p w14:paraId="3680485E" w14:textId="63818BDE" w:rsidR="009051F4" w:rsidRPr="00FB0368" w:rsidRDefault="000B3930" w:rsidP="0070580F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B0368">
        <w:rPr>
          <w:sz w:val="22"/>
          <w:szCs w:val="22"/>
        </w:rPr>
        <w:t>sekcia verejnej správy</w:t>
      </w:r>
    </w:p>
    <w:p w14:paraId="7264FF7C" w14:textId="5F730EF2" w:rsidR="009051F4" w:rsidRPr="00FB0368" w:rsidRDefault="00FD4134" w:rsidP="0070580F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B0368">
        <w:rPr>
          <w:sz w:val="22"/>
          <w:szCs w:val="22"/>
        </w:rPr>
        <w:t>Štefánikova 15</w:t>
      </w:r>
    </w:p>
    <w:p w14:paraId="27AA20E0" w14:textId="1D553C94" w:rsidR="009051F4" w:rsidRPr="00FB0368" w:rsidRDefault="00FD4134" w:rsidP="0070580F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B0368">
        <w:rPr>
          <w:sz w:val="22"/>
          <w:szCs w:val="22"/>
        </w:rPr>
        <w:t xml:space="preserve">812 19 </w:t>
      </w:r>
      <w:r w:rsidR="009051F4" w:rsidRPr="00FB0368">
        <w:rPr>
          <w:sz w:val="22"/>
          <w:szCs w:val="22"/>
        </w:rPr>
        <w:t>Bratislava</w:t>
      </w:r>
    </w:p>
    <w:p w14:paraId="77F3C91B" w14:textId="77777777" w:rsidR="009051F4" w:rsidRPr="00FB0368" w:rsidRDefault="009051F4" w:rsidP="0070580F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E76FF7A" w14:textId="3CFCDDFC" w:rsidR="009051F4" w:rsidRPr="00FB0368" w:rsidRDefault="009051F4" w:rsidP="0070580F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B0368">
        <w:rPr>
          <w:sz w:val="22"/>
          <w:szCs w:val="22"/>
        </w:rPr>
        <w:t xml:space="preserve">E-mail: </w:t>
      </w:r>
      <w:hyperlink r:id="rId9" w:history="1">
        <w:r w:rsidR="000B3930" w:rsidRPr="00FB0368">
          <w:rPr>
            <w:rStyle w:val="Hypertextovprepojenie"/>
            <w:sz w:val="22"/>
            <w:szCs w:val="22"/>
          </w:rPr>
          <w:t>veronika.orsaghova@minv.sk</w:t>
        </w:r>
      </w:hyperlink>
      <w:r w:rsidR="000B3930" w:rsidRPr="00FB0368">
        <w:rPr>
          <w:sz w:val="22"/>
          <w:szCs w:val="22"/>
        </w:rPr>
        <w:t xml:space="preserve">; </w:t>
      </w:r>
      <w:hyperlink r:id="rId10" w:history="1">
        <w:r w:rsidR="000B3930" w:rsidRPr="00FB0368">
          <w:rPr>
            <w:rStyle w:val="Hypertextovprepojenie"/>
            <w:sz w:val="22"/>
            <w:szCs w:val="22"/>
          </w:rPr>
          <w:t>omk.svs@minv.sk</w:t>
        </w:r>
      </w:hyperlink>
      <w:r w:rsidR="000B3930" w:rsidRPr="00FB0368">
        <w:rPr>
          <w:sz w:val="22"/>
          <w:szCs w:val="22"/>
        </w:rPr>
        <w:t xml:space="preserve"> </w:t>
      </w:r>
    </w:p>
    <w:p w14:paraId="44C93A9C" w14:textId="6D2FA6C8" w:rsidR="002458CF" w:rsidRDefault="002458CF" w:rsidP="002458CF">
      <w:pPr>
        <w:pStyle w:val="Odsekzoznamu"/>
        <w:rPr>
          <w:rFonts w:ascii="Times New Roman" w:eastAsia="Calibri" w:hAnsi="Times New Roman" w:cs="Times New Roman"/>
          <w:b/>
          <w:color w:val="000000"/>
        </w:rPr>
      </w:pPr>
    </w:p>
    <w:p w14:paraId="581E3AA5" w14:textId="77777777" w:rsidR="00FB0368" w:rsidRPr="00FB0368" w:rsidRDefault="00FB0368" w:rsidP="002458CF">
      <w:pPr>
        <w:pStyle w:val="Odsekzoznamu"/>
        <w:rPr>
          <w:rFonts w:ascii="Times New Roman" w:eastAsia="Calibri" w:hAnsi="Times New Roman" w:cs="Times New Roman"/>
          <w:b/>
          <w:color w:val="000000"/>
        </w:rPr>
      </w:pPr>
    </w:p>
    <w:p w14:paraId="5CC334AF" w14:textId="14D4DA59" w:rsidR="009051F4" w:rsidRPr="00FB0368" w:rsidRDefault="009051F4" w:rsidP="009051F4">
      <w:pPr>
        <w:pStyle w:val="Odsekzoznamu"/>
        <w:numPr>
          <w:ilvl w:val="0"/>
          <w:numId w:val="1"/>
        </w:numPr>
        <w:rPr>
          <w:rFonts w:ascii="Times New Roman" w:eastAsia="Calibri" w:hAnsi="Times New Roman" w:cs="Times New Roman"/>
          <w:b/>
          <w:color w:val="000000"/>
        </w:rPr>
      </w:pPr>
      <w:r w:rsidRPr="00FB0368">
        <w:rPr>
          <w:rFonts w:ascii="Times New Roman" w:eastAsia="Calibri" w:hAnsi="Times New Roman" w:cs="Times New Roman"/>
          <w:b/>
          <w:color w:val="000000"/>
        </w:rPr>
        <w:t>Predpokladaný termín začatia pripomienkového konania:</w:t>
      </w:r>
    </w:p>
    <w:p w14:paraId="4205F1FE" w14:textId="1ABCACAD" w:rsidR="002458CF" w:rsidRDefault="00E7619F" w:rsidP="002458CF">
      <w:pPr>
        <w:ind w:firstLine="709"/>
        <w:rPr>
          <w:rFonts w:ascii="Times New Roman" w:eastAsia="Calibri" w:hAnsi="Times New Roman" w:cs="Times New Roman"/>
          <w:color w:val="000000"/>
        </w:rPr>
      </w:pPr>
      <w:r w:rsidRPr="00FB0368">
        <w:rPr>
          <w:rFonts w:ascii="Times New Roman" w:eastAsia="Calibri" w:hAnsi="Times New Roman" w:cs="Times New Roman"/>
          <w:color w:val="000000"/>
        </w:rPr>
        <w:t>Január</w:t>
      </w:r>
      <w:r w:rsidR="0021292A" w:rsidRPr="00FB0368">
        <w:rPr>
          <w:rFonts w:ascii="Times New Roman" w:eastAsia="Calibri" w:hAnsi="Times New Roman" w:cs="Times New Roman"/>
          <w:color w:val="000000"/>
        </w:rPr>
        <w:t xml:space="preserve"> 202</w:t>
      </w:r>
      <w:r w:rsidR="00913E9B" w:rsidRPr="00FB0368">
        <w:rPr>
          <w:rFonts w:ascii="Times New Roman" w:eastAsia="Calibri" w:hAnsi="Times New Roman" w:cs="Times New Roman"/>
          <w:color w:val="000000"/>
        </w:rPr>
        <w:t>6</w:t>
      </w:r>
    </w:p>
    <w:p w14:paraId="53392F6E" w14:textId="77777777" w:rsidR="00FB0368" w:rsidRPr="00FB0368" w:rsidRDefault="00FB0368" w:rsidP="002458CF">
      <w:pPr>
        <w:ind w:firstLine="709"/>
        <w:rPr>
          <w:rFonts w:ascii="Times New Roman" w:eastAsia="Calibri" w:hAnsi="Times New Roman" w:cs="Times New Roman"/>
          <w:color w:val="000000"/>
        </w:rPr>
      </w:pPr>
    </w:p>
    <w:p w14:paraId="1F03D5AA" w14:textId="77777777" w:rsidR="002458CF" w:rsidRPr="00FB0368" w:rsidRDefault="002458CF" w:rsidP="002458CF">
      <w:pPr>
        <w:ind w:firstLine="709"/>
        <w:rPr>
          <w:rFonts w:ascii="Times New Roman" w:eastAsia="Calibri" w:hAnsi="Times New Roman" w:cs="Times New Roman"/>
          <w:color w:val="000000"/>
        </w:rPr>
      </w:pPr>
    </w:p>
    <w:p w14:paraId="55DCC602" w14:textId="49CB11D5" w:rsidR="00240120" w:rsidRPr="00FB0368" w:rsidRDefault="00240120" w:rsidP="00BA6127">
      <w:pPr>
        <w:spacing w:after="0"/>
        <w:rPr>
          <w:rFonts w:ascii="Times New Roman" w:hAnsi="Times New Roman" w:cs="Times New Roman"/>
        </w:rPr>
      </w:pPr>
      <w:r w:rsidRPr="00FB0368">
        <w:rPr>
          <w:rFonts w:ascii="Times New Roman" w:hAnsi="Times New Roman" w:cs="Times New Roman"/>
        </w:rPr>
        <w:tab/>
      </w:r>
      <w:r w:rsidRPr="00FB0368">
        <w:rPr>
          <w:rFonts w:ascii="Times New Roman" w:hAnsi="Times New Roman" w:cs="Times New Roman"/>
        </w:rPr>
        <w:tab/>
      </w:r>
      <w:r w:rsidRPr="00FB0368">
        <w:rPr>
          <w:rFonts w:ascii="Times New Roman" w:hAnsi="Times New Roman" w:cs="Times New Roman"/>
        </w:rPr>
        <w:tab/>
      </w:r>
      <w:r w:rsidRPr="00FB0368">
        <w:rPr>
          <w:rFonts w:ascii="Times New Roman" w:hAnsi="Times New Roman" w:cs="Times New Roman"/>
        </w:rPr>
        <w:tab/>
      </w:r>
      <w:r w:rsidRPr="00FB0368">
        <w:rPr>
          <w:rFonts w:ascii="Times New Roman" w:hAnsi="Times New Roman" w:cs="Times New Roman"/>
        </w:rPr>
        <w:tab/>
      </w:r>
      <w:r w:rsidRPr="00FB0368">
        <w:rPr>
          <w:rFonts w:ascii="Times New Roman" w:hAnsi="Times New Roman" w:cs="Times New Roman"/>
        </w:rPr>
        <w:tab/>
      </w:r>
      <w:r w:rsidRPr="00FB0368">
        <w:rPr>
          <w:rFonts w:ascii="Times New Roman" w:hAnsi="Times New Roman" w:cs="Times New Roman"/>
        </w:rPr>
        <w:tab/>
      </w:r>
      <w:bookmarkStart w:id="1" w:name="_GoBack"/>
      <w:bookmarkEnd w:id="1"/>
    </w:p>
    <w:sectPr w:rsidR="00240120" w:rsidRPr="00FB0368" w:rsidSect="00FB0368">
      <w:footerReference w:type="default" r:id="rId11"/>
      <w:pgSz w:w="11906" w:h="16838"/>
      <w:pgMar w:top="1276" w:right="1417" w:bottom="1134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16DEE" w14:textId="77777777" w:rsidR="004F4268" w:rsidRDefault="004F4268">
      <w:pPr>
        <w:spacing w:after="0" w:line="240" w:lineRule="auto"/>
      </w:pPr>
      <w:r>
        <w:separator/>
      </w:r>
    </w:p>
  </w:endnote>
  <w:endnote w:type="continuationSeparator" w:id="0">
    <w:p w14:paraId="2F8CF219" w14:textId="77777777" w:rsidR="004F4268" w:rsidRDefault="004F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857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24A046" w14:textId="29972B66" w:rsidR="00DD3527" w:rsidRPr="00252381" w:rsidRDefault="009A4D4F">
        <w:pPr>
          <w:pStyle w:val="Pta"/>
          <w:jc w:val="center"/>
          <w:rPr>
            <w:rFonts w:ascii="Times New Roman" w:hAnsi="Times New Roman" w:cs="Times New Roman"/>
          </w:rPr>
        </w:pPr>
        <w:r w:rsidRPr="00252381">
          <w:rPr>
            <w:rFonts w:ascii="Times New Roman" w:hAnsi="Times New Roman" w:cs="Times New Roman"/>
          </w:rPr>
          <w:fldChar w:fldCharType="begin"/>
        </w:r>
        <w:r w:rsidRPr="00252381">
          <w:rPr>
            <w:rFonts w:ascii="Times New Roman" w:hAnsi="Times New Roman" w:cs="Times New Roman"/>
          </w:rPr>
          <w:instrText>PAGE   \* MERGEFORMAT</w:instrText>
        </w:r>
        <w:r w:rsidRPr="00252381">
          <w:rPr>
            <w:rFonts w:ascii="Times New Roman" w:hAnsi="Times New Roman" w:cs="Times New Roman"/>
          </w:rPr>
          <w:fldChar w:fldCharType="separate"/>
        </w:r>
        <w:r w:rsidR="00BA6127">
          <w:rPr>
            <w:rFonts w:ascii="Times New Roman" w:hAnsi="Times New Roman" w:cs="Times New Roman"/>
            <w:noProof/>
          </w:rPr>
          <w:t>2</w:t>
        </w:r>
        <w:r w:rsidRPr="00252381">
          <w:rPr>
            <w:rFonts w:ascii="Times New Roman" w:hAnsi="Times New Roman" w:cs="Times New Roman"/>
          </w:rPr>
          <w:fldChar w:fldCharType="end"/>
        </w:r>
      </w:p>
    </w:sdtContent>
  </w:sdt>
  <w:p w14:paraId="1525612B" w14:textId="77777777" w:rsidR="00DD3527" w:rsidRDefault="004F42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ABA3" w14:textId="77777777" w:rsidR="004F4268" w:rsidRDefault="004F4268">
      <w:pPr>
        <w:spacing w:after="0" w:line="240" w:lineRule="auto"/>
      </w:pPr>
      <w:r>
        <w:separator/>
      </w:r>
    </w:p>
  </w:footnote>
  <w:footnote w:type="continuationSeparator" w:id="0">
    <w:p w14:paraId="4EC0762C" w14:textId="77777777" w:rsidR="004F4268" w:rsidRDefault="004F4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EC0"/>
    <w:multiLevelType w:val="hybridMultilevel"/>
    <w:tmpl w:val="B4F6B8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216713"/>
    <w:multiLevelType w:val="hybridMultilevel"/>
    <w:tmpl w:val="300A4B3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68C65DC"/>
    <w:multiLevelType w:val="hybridMultilevel"/>
    <w:tmpl w:val="0CC090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39062A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EF"/>
    <w:rsid w:val="00005C84"/>
    <w:rsid w:val="0007157E"/>
    <w:rsid w:val="000A1F62"/>
    <w:rsid w:val="000B3930"/>
    <w:rsid w:val="000B4200"/>
    <w:rsid w:val="000C1ACA"/>
    <w:rsid w:val="000C20B5"/>
    <w:rsid w:val="00110223"/>
    <w:rsid w:val="00110455"/>
    <w:rsid w:val="00130316"/>
    <w:rsid w:val="001303EB"/>
    <w:rsid w:val="001348AB"/>
    <w:rsid w:val="00141D3F"/>
    <w:rsid w:val="00180012"/>
    <w:rsid w:val="0018058F"/>
    <w:rsid w:val="001F473A"/>
    <w:rsid w:val="002070A6"/>
    <w:rsid w:val="0021292A"/>
    <w:rsid w:val="0021318B"/>
    <w:rsid w:val="00240120"/>
    <w:rsid w:val="002458CF"/>
    <w:rsid w:val="00291E2F"/>
    <w:rsid w:val="00293C3F"/>
    <w:rsid w:val="002C693A"/>
    <w:rsid w:val="002F5612"/>
    <w:rsid w:val="00300D8C"/>
    <w:rsid w:val="003359C8"/>
    <w:rsid w:val="00341273"/>
    <w:rsid w:val="00376A6F"/>
    <w:rsid w:val="00397064"/>
    <w:rsid w:val="003F77F7"/>
    <w:rsid w:val="00406B20"/>
    <w:rsid w:val="00415F24"/>
    <w:rsid w:val="00490300"/>
    <w:rsid w:val="00494910"/>
    <w:rsid w:val="004B0025"/>
    <w:rsid w:val="004C752E"/>
    <w:rsid w:val="004E2CCC"/>
    <w:rsid w:val="004F16C5"/>
    <w:rsid w:val="004F4268"/>
    <w:rsid w:val="00514FF9"/>
    <w:rsid w:val="00574775"/>
    <w:rsid w:val="00576209"/>
    <w:rsid w:val="005F0923"/>
    <w:rsid w:val="00647B00"/>
    <w:rsid w:val="00660FA1"/>
    <w:rsid w:val="00666AEC"/>
    <w:rsid w:val="00671863"/>
    <w:rsid w:val="00674B74"/>
    <w:rsid w:val="00690300"/>
    <w:rsid w:val="00696FEF"/>
    <w:rsid w:val="006E6AA9"/>
    <w:rsid w:val="0070580F"/>
    <w:rsid w:val="007374E2"/>
    <w:rsid w:val="00774FFF"/>
    <w:rsid w:val="00780F32"/>
    <w:rsid w:val="007B3FEB"/>
    <w:rsid w:val="007B61A6"/>
    <w:rsid w:val="007C3FF6"/>
    <w:rsid w:val="007D2C6D"/>
    <w:rsid w:val="00801BEE"/>
    <w:rsid w:val="00803DB6"/>
    <w:rsid w:val="00852A32"/>
    <w:rsid w:val="00854FD7"/>
    <w:rsid w:val="00881E06"/>
    <w:rsid w:val="0089510B"/>
    <w:rsid w:val="008C4686"/>
    <w:rsid w:val="008D21AA"/>
    <w:rsid w:val="008E5558"/>
    <w:rsid w:val="008E7908"/>
    <w:rsid w:val="008F09F3"/>
    <w:rsid w:val="009051F4"/>
    <w:rsid w:val="00905715"/>
    <w:rsid w:val="00906A96"/>
    <w:rsid w:val="00911E39"/>
    <w:rsid w:val="00913E9B"/>
    <w:rsid w:val="009217B9"/>
    <w:rsid w:val="00933B6D"/>
    <w:rsid w:val="0099258B"/>
    <w:rsid w:val="009A3382"/>
    <w:rsid w:val="009A4D4F"/>
    <w:rsid w:val="009D0FDF"/>
    <w:rsid w:val="009D4E62"/>
    <w:rsid w:val="009E0595"/>
    <w:rsid w:val="009F4A47"/>
    <w:rsid w:val="00A250D6"/>
    <w:rsid w:val="00AD7F64"/>
    <w:rsid w:val="00AE6267"/>
    <w:rsid w:val="00B14CEC"/>
    <w:rsid w:val="00B1716F"/>
    <w:rsid w:val="00B56186"/>
    <w:rsid w:val="00BA31EB"/>
    <w:rsid w:val="00BA346C"/>
    <w:rsid w:val="00BA6127"/>
    <w:rsid w:val="00BC0D5D"/>
    <w:rsid w:val="00BD081C"/>
    <w:rsid w:val="00BE27A8"/>
    <w:rsid w:val="00BF3379"/>
    <w:rsid w:val="00C13736"/>
    <w:rsid w:val="00C15DA9"/>
    <w:rsid w:val="00C36E3F"/>
    <w:rsid w:val="00C43F0B"/>
    <w:rsid w:val="00CC0D58"/>
    <w:rsid w:val="00CC5A26"/>
    <w:rsid w:val="00CD3D75"/>
    <w:rsid w:val="00CE7CBD"/>
    <w:rsid w:val="00D22892"/>
    <w:rsid w:val="00D731DF"/>
    <w:rsid w:val="00DA1C99"/>
    <w:rsid w:val="00DC2084"/>
    <w:rsid w:val="00DD13EE"/>
    <w:rsid w:val="00DD62F6"/>
    <w:rsid w:val="00DD6B54"/>
    <w:rsid w:val="00DF03EF"/>
    <w:rsid w:val="00DF23BB"/>
    <w:rsid w:val="00E527B7"/>
    <w:rsid w:val="00E52AC6"/>
    <w:rsid w:val="00E65BEF"/>
    <w:rsid w:val="00E7619F"/>
    <w:rsid w:val="00E8394A"/>
    <w:rsid w:val="00EE4961"/>
    <w:rsid w:val="00EF0C2C"/>
    <w:rsid w:val="00EF3688"/>
    <w:rsid w:val="00F00946"/>
    <w:rsid w:val="00F57256"/>
    <w:rsid w:val="00F73444"/>
    <w:rsid w:val="00F91ACC"/>
    <w:rsid w:val="00FB0368"/>
    <w:rsid w:val="00FD4134"/>
    <w:rsid w:val="00FE577D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F432D"/>
  <w15:chartTrackingRefBased/>
  <w15:docId w15:val="{8EF81A57-B1C9-4055-91D6-0D6B60F7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51F4"/>
    <w:pPr>
      <w:spacing w:after="200" w:line="276" w:lineRule="auto"/>
    </w:pPr>
    <w:rPr>
      <w:rFonts w:asciiTheme="minorHAnsi" w:hAnsiTheme="minorHAnsi"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51F4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9051F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51F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051F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90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51F4"/>
    <w:rPr>
      <w:rFonts w:ascii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7B61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61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61A6"/>
    <w:rPr>
      <w:rFonts w:asciiTheme="minorHAnsi" w:hAnsiTheme="minorHAnsi" w:cstheme="minorBid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61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61A6"/>
    <w:rPr>
      <w:rFonts w:asciiTheme="minorHAnsi" w:hAnsiTheme="minorHAnsi" w:cstheme="minorBid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1A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1318B"/>
    <w:rPr>
      <w:rFonts w:asciiTheme="minorHAnsi" w:hAnsiTheme="minorHAnsi" w:cstheme="minorBidi"/>
    </w:rPr>
  </w:style>
  <w:style w:type="character" w:customStyle="1" w:styleId="placeholdertext0">
    <w:name w:val="placeholdertext0"/>
    <w:uiPriority w:val="99"/>
    <w:rsid w:val="00911E39"/>
    <w:rPr>
      <w:rFonts w:cs="Times New Roman"/>
    </w:rPr>
  </w:style>
  <w:style w:type="character" w:customStyle="1" w:styleId="PlaceholderText">
    <w:name w:val="PlaceholderText"/>
    <w:uiPriority w:val="99"/>
    <w:rsid w:val="00911E39"/>
    <w:rPr>
      <w:rFonts w:ascii="Times New Roman" w:hAnsi="Times New Roman" w:cs="Times New Roman"/>
      <w:color w:val="80808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2A32"/>
    <w:rPr>
      <w:color w:val="800080" w:themeColor="followedHyperlink"/>
      <w:u w:val="single"/>
    </w:rPr>
  </w:style>
  <w:style w:type="paragraph" w:customStyle="1" w:styleId="doc-ti">
    <w:name w:val="doc-ti"/>
    <w:basedOn w:val="Normlny"/>
    <w:rsid w:val="0040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B393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B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3930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1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2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mk.svs@min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veronika.orsaghova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redbežná_informácia_final_16102024" edit="true"/>
    <f:field ref="objsubject" par="" text="" edit="true"/>
    <f:field ref="objcreatedby" par="" text="Tahotná, Liliana, JUDr."/>
    <f:field ref="objcreatedat" par="" date="2024-10-16T14:44:46" text="16.10.2024 14:44:46"/>
    <f:field ref="objchangedby" par="" text="Kadlec, Peter, Ing."/>
    <f:field ref="objmodifiedat" par="" date="2024-10-22T13:29:39" text="22.10.2024 13:29:39"/>
    <f:field ref="doc_FSCFOLIO_1_1001_FieldDocumentNumber" par="" text=""/>
    <f:field ref="doc_FSCFOLIO_1_1001_FieldSubject" par="" text="" edit="true"/>
    <f:field ref="FSCFOLIO_1_1001_FieldCurrentUser" par="" text="JUDr. Liliana Tahotná"/>
    <f:field ref="CCAPRECONFIG_15_1001_Objektname" par="" text="01_Predbežná_informácia_final_1610202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1CECBF1-77D2-498F-9FC7-C766F9B7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Kozmová Katarína</dc:creator>
  <cp:keywords/>
  <dc:description/>
  <cp:lastModifiedBy>Silvia Blahová</cp:lastModifiedBy>
  <cp:revision>84</cp:revision>
  <cp:lastPrinted>2024-10-09T12:45:00Z</cp:lastPrinted>
  <dcterms:created xsi:type="dcterms:W3CDTF">2025-10-22T10:32:00Z</dcterms:created>
  <dcterms:modified xsi:type="dcterms:W3CDTF">2025-11-07T07:34:00Z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referent</vt:lpwstr>
  </property>
  <property fmtid="{D5CDD505-2E9C-101B-9397-08002B2CF9AE}" pid="61" name="FSC#SKMF@103.510:mf_aktuc_nadrutvar">
    <vt:lpwstr>800 (OSaEZ Odbor skúšobníctva a európskych záležitostí)</vt:lpwstr>
  </property>
  <property fmtid="{D5CDD505-2E9C-101B-9397-08002B2CF9AE}" pid="62" name="FSC#SKMF@103.510:mf_aktuc_klapka">
    <vt:lpwstr/>
  </property>
  <property fmtid="{D5CDD505-2E9C-101B-9397-08002B2CF9AE}" pid="63" name="FSC#SKMF@103.510:mf_aktuc_email">
    <vt:lpwstr>liliana.tahotna@normoff.gov.sk</vt:lpwstr>
  </property>
  <property fmtid="{D5CDD505-2E9C-101B-9397-08002B2CF9AE}" pid="64" name="FSC#SKMF@103.510:mf_aktuc">
    <vt:lpwstr>JUDr. Liliana Tahotná</vt:lpwstr>
  </property>
  <property fmtid="{D5CDD505-2E9C-101B-9397-08002B2CF9AE}" pid="65" name="FSC#SKMF@103.510:mf_aktuc_zast">
    <vt:lpwstr>JUDr. Liliana Tahotná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JUDr. Liliana Tahotná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16. 10. 2024, 14:44</vt:lpwstr>
  </property>
  <property fmtid="{D5CDD505-2E9C-101B-9397-08002B2CF9AE}" pid="119" name="FSC#SKEDITIONREG@103.510:curruserrolegroup">
    <vt:lpwstr>Útvar európskych záležitostí</vt:lpwstr>
  </property>
  <property fmtid="{D5CDD505-2E9C-101B-9397-08002B2CF9AE}" pid="120" name="FSC#SKEDITIONREG@103.510:currusersubst">
    <vt:lpwstr>JUDr. Liliana Tahotná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 15</vt:lpwstr>
  </property>
  <property fmtid="{D5CDD505-2E9C-101B-9397-08002B2CF9AE}" pid="125" name="FSC#SKEDITIONREG@103.510:sk_org_dic">
    <vt:lpwstr>2020850711</vt:lpwstr>
  </property>
  <property fmtid="{D5CDD505-2E9C-101B-9397-08002B2CF9AE}" pid="126" name="FSC#SKEDITIONREG@103.510:sk_org_email">
    <vt:lpwstr>mailto:unms@normoff.gov.sk</vt:lpwstr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Úrad pre normalizáciu, metrológiu a skúšobníctvo Slovenskej republiky</vt:lpwstr>
  </property>
  <property fmtid="{D5CDD505-2E9C-101B-9397-08002B2CF9AE}" pid="129" name="FSC#SKEDITIONREG@103.510:sk_org_ico">
    <vt:lpwstr>30810710</vt:lpwstr>
  </property>
  <property fmtid="{D5CDD505-2E9C-101B-9397-08002B2CF9AE}" pid="130" name="FSC#SKEDITIONREG@103.510:sk_org_phone">
    <vt:lpwstr>+421252496847</vt:lpwstr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3</vt:lpwstr>
  </property>
  <property fmtid="{D5CDD505-2E9C-101B-9397-08002B2CF9AE}" pid="134" name="FSC#SKEDITIONREG@103.510:sk_org_zip">
    <vt:lpwstr>810 05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16. 10. 2024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16.10.2024, 14:44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>Novela zákona č. 56/2018 Z.z._rok 2024</vt:lpwstr>
  </property>
  <property fmtid="{D5CDD505-2E9C-101B-9397-08002B2CF9AE}" pid="383" name="FSC#COOELAK@1.1001:FileReference">
    <vt:lpwstr>4255-2024</vt:lpwstr>
  </property>
  <property fmtid="{D5CDD505-2E9C-101B-9397-08002B2CF9AE}" pid="384" name="FSC#COOELAK@1.1001:FileRefYear">
    <vt:lpwstr>2024</vt:lpwstr>
  </property>
  <property fmtid="{D5CDD505-2E9C-101B-9397-08002B2CF9AE}" pid="385" name="FSC#COOELAK@1.1001:FileRefOrdinal">
    <vt:lpwstr>4255</vt:lpwstr>
  </property>
  <property fmtid="{D5CDD505-2E9C-101B-9397-08002B2CF9AE}" pid="386" name="FSC#COOELAK@1.1001:FileRefOU">
    <vt:lpwstr>802</vt:lpwstr>
  </property>
  <property fmtid="{D5CDD505-2E9C-101B-9397-08002B2CF9AE}" pid="387" name="FSC#COOELAK@1.1001:Organization">
    <vt:lpwstr/>
  </property>
  <property fmtid="{D5CDD505-2E9C-101B-9397-08002B2CF9AE}" pid="388" name="FSC#COOELAK@1.1001:Owner">
    <vt:lpwstr>Tahotná, Liliana, JUDr.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>Kadlec, Peter, Ing.</vt:lpwstr>
  </property>
  <property fmtid="{D5CDD505-2E9C-101B-9397-08002B2CF9AE}" pid="394" name="FSC#COOELAK@1.1001:ApprovedAt">
    <vt:lpwstr>22.10.2024</vt:lpwstr>
  </property>
  <property fmtid="{D5CDD505-2E9C-101B-9397-08002B2CF9AE}" pid="395" name="FSC#COOELAK@1.1001:Department">
    <vt:lpwstr>802 (Útvar európskych záležitostí)</vt:lpwstr>
  </property>
  <property fmtid="{D5CDD505-2E9C-101B-9397-08002B2CF9AE}" pid="396" name="FSC#COOELAK@1.1001:CreatedAt">
    <vt:lpwstr>16.10.2024</vt:lpwstr>
  </property>
  <property fmtid="{D5CDD505-2E9C-101B-9397-08002B2CF9AE}" pid="397" name="FSC#COOELAK@1.1001:OU">
    <vt:lpwstr>802 (Útvar európskych záležitostí)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*COO.2203.104.2.7602428*</vt:lpwstr>
  </property>
  <property fmtid="{D5CDD505-2E9C-101B-9397-08002B2CF9AE}" pid="400" name="FSC#COOELAK@1.1001:RefBarCode">
    <vt:lpwstr>*COO.2203.104.2.7597245*</vt:lpwstr>
  </property>
  <property fmtid="{D5CDD505-2E9C-101B-9397-08002B2CF9AE}" pid="401" name="FSC#COOELAK@1.1001:FileRefBarCode">
    <vt:lpwstr>*4255-2024*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>Peter</vt:lpwstr>
  </property>
  <property fmtid="{D5CDD505-2E9C-101B-9397-08002B2CF9AE}" pid="410" name="FSC#COOELAK@1.1001:ApproverSurName">
    <vt:lpwstr>Kadlec</vt:lpwstr>
  </property>
  <property fmtid="{D5CDD505-2E9C-101B-9397-08002B2CF9AE}" pid="411" name="FSC#COOELAK@1.1001:ApproverTitle">
    <vt:lpwstr>Ing.</vt:lpwstr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>AD.01</vt:lpwstr>
  </property>
  <property fmtid="{D5CDD505-2E9C-101B-9397-08002B2CF9AE}" pid="415" name="FSC#COOELAK@1.1001:CurrentUserRolePos">
    <vt:lpwstr>referent 10</vt:lpwstr>
  </property>
  <property fmtid="{D5CDD505-2E9C-101B-9397-08002B2CF9AE}" pid="416" name="FSC#COOELAK@1.1001:CurrentUserEmail">
    <vt:lpwstr>liliana.tahotna@normoff.gov.sk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>JUDr. Liliana Tahotná</vt:lpwstr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>15.10.2024</vt:lpwstr>
  </property>
  <property fmtid="{D5CDD505-2E9C-101B-9397-08002B2CF9AE}" pid="428" name="FSC#ATSTATECFG@1.1001:SubfileSubject">
    <vt:lpwstr>Predbežná informácia k novele zákona č. 56/2018 Z. z.</vt:lpwstr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>4255-2024-3</vt:lpwstr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>Ing. Peter Kadlec</vt:lpwstr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COOELAK@1.1001:replyreference">
    <vt:lpwstr/>
  </property>
  <property fmtid="{D5CDD505-2E9C-101B-9397-08002B2CF9AE}" pid="447" name="FSC#SKCONV@103.510:docname">
    <vt:lpwstr/>
  </property>
  <property fmtid="{D5CDD505-2E9C-101B-9397-08002B2CF9AE}" pid="448" name="FSC#COOSYSTEM@1.1:Container">
    <vt:lpwstr>COO.2203.104.2.7602428</vt:lpwstr>
  </property>
  <property fmtid="{D5CDD505-2E9C-101B-9397-08002B2CF9AE}" pid="449" name="FSC#FSCFOLIO@1.1001:docpropproject">
    <vt:lpwstr/>
  </property>
</Properties>
</file>